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AF9" w:rsidRDefault="00C62AF9" w:rsidP="00B56C51">
      <w:pPr>
        <w:spacing w:line="240" w:lineRule="auto"/>
        <w:jc w:val="center"/>
        <w:rPr>
          <w:rFonts w:ascii="Sylfaen" w:hAnsi="Sylfaen"/>
          <w:b/>
          <w:lang w:val="ka-GE"/>
        </w:rPr>
      </w:pPr>
    </w:p>
    <w:p w:rsidR="00FB0204" w:rsidRPr="00FB0204" w:rsidRDefault="00310DBA" w:rsidP="00B56C51">
      <w:pPr>
        <w:spacing w:line="240" w:lineRule="auto"/>
        <w:jc w:val="center"/>
        <w:rPr>
          <w:rFonts w:ascii="Sylfaen" w:hAnsi="Sylfaen"/>
          <w:b/>
          <w:sz w:val="24"/>
          <w:szCs w:val="24"/>
          <w:lang w:val="ka-GE"/>
        </w:rPr>
      </w:pPr>
      <w:r w:rsidRPr="00FB0204">
        <w:rPr>
          <w:rFonts w:ascii="Sylfaen" w:hAnsi="Sylfaen"/>
          <w:b/>
          <w:sz w:val="24"/>
          <w:szCs w:val="24"/>
          <w:lang w:val="ka-GE"/>
        </w:rPr>
        <w:t xml:space="preserve">ზოგადი ინფორმაცია </w:t>
      </w:r>
      <w:r w:rsidRPr="00FB0204">
        <w:rPr>
          <w:rFonts w:ascii="Sylfaen" w:hAnsi="Sylfaen"/>
          <w:b/>
          <w:sz w:val="24"/>
          <w:szCs w:val="24"/>
        </w:rPr>
        <w:t>20</w:t>
      </w:r>
      <w:r w:rsidR="002F1F59" w:rsidRPr="00FB0204">
        <w:rPr>
          <w:rFonts w:ascii="Sylfaen" w:hAnsi="Sylfaen"/>
          <w:b/>
          <w:sz w:val="24"/>
          <w:szCs w:val="24"/>
          <w:lang w:val="ka-GE"/>
        </w:rPr>
        <w:t>2</w:t>
      </w:r>
      <w:r w:rsidR="00454F33" w:rsidRPr="00FB0204">
        <w:rPr>
          <w:rFonts w:ascii="Sylfaen" w:hAnsi="Sylfaen"/>
          <w:b/>
          <w:sz w:val="24"/>
          <w:szCs w:val="24"/>
          <w:lang w:val="ka-GE"/>
        </w:rPr>
        <w:t>3</w:t>
      </w:r>
      <w:r w:rsidRPr="00FB0204">
        <w:rPr>
          <w:rFonts w:ascii="Sylfaen" w:hAnsi="Sylfaen"/>
          <w:b/>
          <w:sz w:val="24"/>
          <w:szCs w:val="24"/>
        </w:rPr>
        <w:t xml:space="preserve"> </w:t>
      </w:r>
      <w:r w:rsidRPr="00FB0204">
        <w:rPr>
          <w:rFonts w:ascii="Sylfaen" w:hAnsi="Sylfaen"/>
          <w:b/>
          <w:sz w:val="24"/>
          <w:szCs w:val="24"/>
          <w:lang w:val="ka-GE"/>
        </w:rPr>
        <w:t xml:space="preserve">წლის პირველი კვარტლის საქართველოს ეკონომიკური </w:t>
      </w:r>
    </w:p>
    <w:p w:rsidR="00310DBA" w:rsidRPr="00FB0204" w:rsidRDefault="00310DBA" w:rsidP="00B56C51">
      <w:pPr>
        <w:spacing w:line="240" w:lineRule="auto"/>
        <w:jc w:val="center"/>
        <w:rPr>
          <w:rFonts w:ascii="Sylfaen" w:hAnsi="Sylfaen"/>
          <w:b/>
          <w:sz w:val="24"/>
          <w:szCs w:val="24"/>
          <w:highlight w:val="yellow"/>
          <w:lang w:val="ka-GE"/>
        </w:rPr>
      </w:pPr>
      <w:r w:rsidRPr="00FB0204">
        <w:rPr>
          <w:rFonts w:ascii="Sylfaen" w:hAnsi="Sylfaen"/>
          <w:b/>
          <w:sz w:val="24"/>
          <w:szCs w:val="24"/>
          <w:lang w:val="ka-GE"/>
        </w:rPr>
        <w:t>მდგომარეობის და ბიუჯეტის შესრულების შესახებ</w:t>
      </w:r>
    </w:p>
    <w:p w:rsidR="00310DBA" w:rsidRPr="00D75A3A" w:rsidRDefault="00310DBA" w:rsidP="00B56C51">
      <w:pPr>
        <w:pStyle w:val="FootnoteText"/>
        <w:ind w:firstLine="720"/>
        <w:jc w:val="both"/>
        <w:rPr>
          <w:rFonts w:ascii="Sylfaen" w:hAnsi="Sylfaen" w:cs="Sylfaen"/>
          <w:sz w:val="22"/>
          <w:szCs w:val="22"/>
          <w:highlight w:val="yellow"/>
          <w:lang w:val="ka-GE"/>
        </w:rPr>
      </w:pPr>
    </w:p>
    <w:p w:rsidR="00310DBA" w:rsidRPr="00D75A3A" w:rsidRDefault="00310DBA" w:rsidP="00B56C51">
      <w:pPr>
        <w:spacing w:line="240" w:lineRule="auto"/>
        <w:jc w:val="both"/>
        <w:rPr>
          <w:rFonts w:ascii="Sylfaen" w:hAnsi="Sylfaen"/>
          <w:b/>
          <w:lang w:val="ka-GE"/>
        </w:rPr>
      </w:pPr>
      <w:r w:rsidRPr="00D75A3A">
        <w:rPr>
          <w:rFonts w:ascii="Sylfaen" w:hAnsi="Sylfaen"/>
          <w:b/>
          <w:lang w:val="ka-GE"/>
        </w:rPr>
        <w:t>ეკონომიკური ზრდა</w:t>
      </w:r>
    </w:p>
    <w:p w:rsidR="005B269C" w:rsidRDefault="005B269C" w:rsidP="00B56C51">
      <w:pPr>
        <w:spacing w:line="240" w:lineRule="auto"/>
        <w:jc w:val="both"/>
        <w:rPr>
          <w:rFonts w:ascii="Sylfaen" w:hAnsi="Sylfaen" w:cs="Sylfaen"/>
          <w:lang w:val="ka-GE"/>
        </w:rPr>
      </w:pPr>
      <w:bookmarkStart w:id="0" w:name="_Toc413431365"/>
      <w:r w:rsidRPr="00447B1E">
        <w:rPr>
          <w:rFonts w:ascii="Sylfaen" w:hAnsi="Sylfaen" w:cs="Sylfaen"/>
          <w:lang w:val="ka-GE"/>
        </w:rPr>
        <w:t>საქართველოს სტატისტიკის ეროვნული სამსახურის წინასწარი შეფასებით, 2023 წლის მარტში წინა წლის შესაბამის პერიოდთან შედარებით რეალურ</w:t>
      </w:r>
      <w:r>
        <w:rPr>
          <w:rFonts w:ascii="Sylfaen" w:hAnsi="Sylfaen" w:cs="Sylfaen"/>
          <w:lang w:val="ka-GE"/>
        </w:rPr>
        <w:t>ი</w:t>
      </w:r>
      <w:r w:rsidRPr="00447B1E">
        <w:rPr>
          <w:rFonts w:ascii="Sylfaen" w:hAnsi="Sylfaen" w:cs="Sylfaen"/>
          <w:lang w:val="ka-GE"/>
        </w:rPr>
        <w:t xml:space="preserve"> მთლიანი შიდა პროდუქტის ზრდამ 7.3 პროცენტი, ხოლო I კვარტალის საშუალო რეალურმა ზრდამ 7.2 პროცენტი შეადგინა. </w:t>
      </w:r>
      <w:r w:rsidRPr="00B40956">
        <w:rPr>
          <w:rFonts w:ascii="Sylfaen" w:hAnsi="Sylfaen" w:cs="Sylfaen"/>
          <w:lang w:val="ka-GE"/>
        </w:rPr>
        <w:t>რეალური მშპ-ს ზრდა იანვარში 8.4 პროცენტი, ხოლო თებერვალში 5.8 პროცენტი დაფიქსირდა.</w:t>
      </w:r>
    </w:p>
    <w:p w:rsidR="00310DBA" w:rsidRPr="006E196B" w:rsidRDefault="00310DBA" w:rsidP="00B56C51">
      <w:pPr>
        <w:spacing w:line="240" w:lineRule="auto"/>
        <w:jc w:val="both"/>
        <w:rPr>
          <w:rFonts w:ascii="Sylfaen" w:eastAsiaTheme="majorEastAsia" w:hAnsi="Sylfaen" w:cstheme="majorBidi"/>
          <w:b/>
          <w:bCs/>
          <w:color w:val="000000" w:themeColor="text1"/>
        </w:rPr>
      </w:pPr>
      <w:r w:rsidRPr="006E196B">
        <w:rPr>
          <w:rFonts w:ascii="Sylfaen" w:eastAsiaTheme="majorEastAsia" w:hAnsi="Sylfaen" w:cstheme="majorBidi"/>
          <w:b/>
          <w:bCs/>
          <w:color w:val="000000" w:themeColor="text1"/>
          <w:lang w:val="ka-GE"/>
        </w:rPr>
        <w:t>ინფლაცია</w:t>
      </w:r>
    </w:p>
    <w:p w:rsidR="00C03610" w:rsidRPr="006E196B" w:rsidRDefault="00454F33" w:rsidP="00B56C51">
      <w:pPr>
        <w:spacing w:line="240" w:lineRule="auto"/>
        <w:jc w:val="both"/>
        <w:rPr>
          <w:rFonts w:ascii="Sylfaen" w:hAnsi="Sylfaen" w:cs="Sylfaen"/>
        </w:rPr>
      </w:pPr>
      <w:r w:rsidRPr="00B40956">
        <w:rPr>
          <w:rFonts w:ascii="Sylfaen" w:hAnsi="Sylfaen" w:cs="Sylfaen"/>
          <w:lang w:val="ka-GE"/>
        </w:rPr>
        <w:t>2023 წლის მარტში წლიური ინფლაციის დონემ 5.3 პროცენტი შეადგინა. ამავე პერიოდისათვის, საშუალო ინფლაცია 10.5 პროცენტის დონეზეა.</w:t>
      </w:r>
    </w:p>
    <w:p w:rsidR="00310DBA" w:rsidRPr="006E196B" w:rsidRDefault="00310DBA" w:rsidP="00B56C51">
      <w:pPr>
        <w:spacing w:line="240" w:lineRule="auto"/>
        <w:jc w:val="both"/>
        <w:rPr>
          <w:rFonts w:ascii="Sylfaen" w:hAnsi="Sylfaen" w:cs="Sylfaen"/>
          <w:lang w:val="ka-GE"/>
        </w:rPr>
      </w:pPr>
      <w:r w:rsidRPr="006E196B">
        <w:rPr>
          <w:rFonts w:ascii="Sylfaen" w:hAnsi="Sylfaen" w:cs="Sylfaen"/>
          <w:lang w:val="ka-GE"/>
        </w:rPr>
        <w:t>წლიური ინფლაციის ფორმირებაზე ძირითადი გავლენა იქონია ფასების ცვლილებამ შემდეგ ჯგუფებზე:</w:t>
      </w:r>
    </w:p>
    <w:p w:rsidR="00310DBA" w:rsidRPr="006E196B" w:rsidRDefault="00454F33" w:rsidP="00B56C51">
      <w:pPr>
        <w:pStyle w:val="ListParagraph"/>
        <w:numPr>
          <w:ilvl w:val="0"/>
          <w:numId w:val="4"/>
        </w:numPr>
        <w:spacing w:line="240" w:lineRule="auto"/>
        <w:ind w:left="720"/>
        <w:jc w:val="both"/>
        <w:rPr>
          <w:rFonts w:ascii="Sylfaen" w:hAnsi="Sylfaen" w:cs="Sylfaen"/>
          <w:lang w:val="ka-GE"/>
        </w:rPr>
      </w:pPr>
      <w:r w:rsidRPr="00B40956">
        <w:rPr>
          <w:rFonts w:ascii="Sylfaen" w:hAnsi="Sylfaen" w:cs="Sylfaen"/>
          <w:lang w:val="ka-GE"/>
        </w:rPr>
        <w:t xml:space="preserve">სურსათისა და უალკოჰოლო სასმელების ჯგუფზე ფასების </w:t>
      </w:r>
      <w:r w:rsidRPr="00B40956">
        <w:rPr>
          <w:rFonts w:ascii="Sylfaen" w:hAnsi="Sylfaen" w:cs="Sylfaen"/>
        </w:rPr>
        <w:t>1</w:t>
      </w:r>
      <w:r w:rsidRPr="00B40956">
        <w:rPr>
          <w:rFonts w:ascii="Sylfaen" w:hAnsi="Sylfaen" w:cs="Sylfaen"/>
          <w:lang w:val="ka-GE"/>
        </w:rPr>
        <w:t>1.</w:t>
      </w:r>
      <w:r w:rsidRPr="00B40956">
        <w:rPr>
          <w:rFonts w:ascii="Sylfaen" w:hAnsi="Sylfaen" w:cs="Sylfaen"/>
        </w:rPr>
        <w:t>8</w:t>
      </w:r>
      <w:r w:rsidRPr="00B40956">
        <w:rPr>
          <w:rFonts w:ascii="Sylfaen" w:hAnsi="Sylfaen" w:cs="Sylfaen"/>
          <w:lang w:val="ka-GE"/>
        </w:rPr>
        <w:t xml:space="preserve"> პროცენტიანი მატება დაფიქსირდა, რაც 3.91 პროცენტული პუნქტით აისახა წლიური ინფლაციის მაჩვენებელში;</w:t>
      </w:r>
    </w:p>
    <w:p w:rsidR="00317A40" w:rsidRPr="006E196B" w:rsidRDefault="00454F33" w:rsidP="00B56C51">
      <w:pPr>
        <w:pStyle w:val="ListParagraph"/>
        <w:numPr>
          <w:ilvl w:val="0"/>
          <w:numId w:val="4"/>
        </w:numPr>
        <w:spacing w:line="240" w:lineRule="auto"/>
        <w:ind w:left="720"/>
        <w:jc w:val="both"/>
        <w:rPr>
          <w:rFonts w:ascii="Sylfaen" w:hAnsi="Sylfaen" w:cs="Sylfaen"/>
          <w:lang w:val="ka-GE"/>
        </w:rPr>
      </w:pPr>
      <w:r w:rsidRPr="00B40956">
        <w:rPr>
          <w:rFonts w:ascii="Sylfaen" w:hAnsi="Sylfaen" w:cs="Sylfaen"/>
          <w:lang w:val="ka-GE"/>
        </w:rPr>
        <w:t>საცხოვრებელი, წყალი, ელ.ენერგია, აირი: ფასები გაიზარდა 11.1 პროცენტით, რაც წლიურ ინფლაციაზე 1.15 პროცენტული პუნქტით აისახა;</w:t>
      </w:r>
    </w:p>
    <w:p w:rsidR="00310DBA" w:rsidRPr="006E196B" w:rsidRDefault="00454F33" w:rsidP="00B56C51">
      <w:pPr>
        <w:pStyle w:val="ListParagraph"/>
        <w:numPr>
          <w:ilvl w:val="0"/>
          <w:numId w:val="4"/>
        </w:numPr>
        <w:spacing w:line="240" w:lineRule="auto"/>
        <w:ind w:left="720"/>
        <w:jc w:val="both"/>
        <w:rPr>
          <w:rFonts w:ascii="Sylfaen" w:hAnsi="Sylfaen" w:cs="Sylfaen"/>
          <w:lang w:val="ka-GE"/>
        </w:rPr>
      </w:pPr>
      <w:r w:rsidRPr="00B40956">
        <w:rPr>
          <w:rFonts w:ascii="Sylfaen" w:hAnsi="Sylfaen" w:cs="Sylfaen"/>
          <w:lang w:val="ka-GE"/>
        </w:rPr>
        <w:t>ალკოჰოლური სასმელები, თამბაქო: ფასები გაიზარდა 7.2 პროცენტით, რაც წლიურ ინფლაციაზე 0.48 პროცენტული პუნქტით აისახა;</w:t>
      </w:r>
    </w:p>
    <w:p w:rsidR="00310DBA" w:rsidRPr="006E196B" w:rsidRDefault="00454F33" w:rsidP="00B56C51">
      <w:pPr>
        <w:pStyle w:val="ListParagraph"/>
        <w:numPr>
          <w:ilvl w:val="0"/>
          <w:numId w:val="4"/>
        </w:numPr>
        <w:spacing w:line="240" w:lineRule="auto"/>
        <w:ind w:left="720"/>
        <w:jc w:val="both"/>
        <w:rPr>
          <w:rFonts w:ascii="Sylfaen" w:hAnsi="Sylfaen" w:cs="Sylfaen"/>
          <w:lang w:val="ka-GE"/>
        </w:rPr>
      </w:pPr>
      <w:r w:rsidRPr="00B40956">
        <w:rPr>
          <w:rFonts w:ascii="Sylfaen" w:hAnsi="Sylfaen" w:cs="Sylfaen"/>
          <w:lang w:val="ka-GE"/>
        </w:rPr>
        <w:t>სასტუმროები, კაფეები და რესტორნების ჯგუფი: ფასები გაიზარდა 12.4 პროცენტით, რაც წლიურ ინფლაციაში 0.47 პროცენტული პუნქტი შეადგინა;</w:t>
      </w:r>
    </w:p>
    <w:p w:rsidR="00454F33" w:rsidRDefault="00454F33" w:rsidP="00B56C51">
      <w:pPr>
        <w:pStyle w:val="ListParagraph"/>
        <w:numPr>
          <w:ilvl w:val="0"/>
          <w:numId w:val="4"/>
        </w:numPr>
        <w:spacing w:line="240" w:lineRule="auto"/>
        <w:ind w:left="720"/>
        <w:jc w:val="both"/>
        <w:rPr>
          <w:rFonts w:ascii="Sylfaen" w:hAnsi="Sylfaen" w:cs="Sylfaen"/>
          <w:lang w:val="ka-GE"/>
        </w:rPr>
      </w:pPr>
      <w:r w:rsidRPr="00B40956">
        <w:rPr>
          <w:rFonts w:ascii="Sylfaen" w:hAnsi="Sylfaen" w:cs="Sylfaen"/>
          <w:lang w:val="ka-GE"/>
        </w:rPr>
        <w:t>ტრანსპორტი: ფასები შემცირდა 8.0 პროცენტით, რაც წლიურ ინფლაციაში -1.0 პროცენტული პუნქტი შეადგინა;</w:t>
      </w:r>
    </w:p>
    <w:p w:rsidR="00310DBA" w:rsidRPr="006E196B" w:rsidRDefault="00454F33" w:rsidP="00B56C51">
      <w:pPr>
        <w:pStyle w:val="ListParagraph"/>
        <w:numPr>
          <w:ilvl w:val="0"/>
          <w:numId w:val="4"/>
        </w:numPr>
        <w:spacing w:line="240" w:lineRule="auto"/>
        <w:ind w:left="720"/>
        <w:jc w:val="both"/>
        <w:rPr>
          <w:rFonts w:ascii="Sylfaen" w:hAnsi="Sylfaen" w:cs="Sylfaen"/>
          <w:lang w:val="ka-GE"/>
        </w:rPr>
      </w:pPr>
      <w:r w:rsidRPr="00B40956">
        <w:rPr>
          <w:rFonts w:ascii="Sylfaen" w:hAnsi="Sylfaen" w:cs="Sylfaen"/>
          <w:lang w:val="ka-GE"/>
        </w:rPr>
        <w:t>ჯანმრთელობის დაცვა: ფასები შემცირდა 9.1 პროცენტით, რაც -0.92 პროცენტული პუნქტით აისახა მთლიან ინდექსზე.</w:t>
      </w:r>
      <w:r w:rsidR="00310DBA" w:rsidRPr="006E196B">
        <w:rPr>
          <w:rFonts w:ascii="Sylfaen" w:hAnsi="Sylfaen" w:cs="Sylfaen"/>
          <w:lang w:val="ka-GE"/>
        </w:rPr>
        <w:tab/>
      </w:r>
    </w:p>
    <w:p w:rsidR="00310DBA" w:rsidRPr="006E196B" w:rsidRDefault="00310DBA" w:rsidP="00B56C51">
      <w:pPr>
        <w:keepNext/>
        <w:keepLines/>
        <w:spacing w:before="200" w:line="240" w:lineRule="auto"/>
        <w:outlineLvl w:val="1"/>
        <w:rPr>
          <w:rFonts w:ascii="Sylfaen" w:eastAsiaTheme="majorEastAsia" w:hAnsi="Sylfaen" w:cstheme="majorBidi"/>
          <w:b/>
          <w:bCs/>
          <w:color w:val="000000" w:themeColor="text1"/>
        </w:rPr>
      </w:pPr>
      <w:r w:rsidRPr="006E196B">
        <w:rPr>
          <w:rFonts w:ascii="Sylfaen" w:eastAsiaTheme="majorEastAsia" w:hAnsi="Sylfaen" w:cstheme="majorBidi"/>
          <w:b/>
          <w:bCs/>
          <w:color w:val="000000" w:themeColor="text1"/>
          <w:lang w:val="ka-GE"/>
        </w:rPr>
        <w:t>ლარის გაცვლითი კურსი</w:t>
      </w:r>
      <w:bookmarkEnd w:id="0"/>
    </w:p>
    <w:p w:rsidR="00310DBA" w:rsidRPr="006E196B" w:rsidRDefault="00454F33" w:rsidP="00B56C51">
      <w:pPr>
        <w:spacing w:line="240" w:lineRule="auto"/>
        <w:jc w:val="both"/>
        <w:rPr>
          <w:rFonts w:ascii="Sylfaen" w:hAnsi="Sylfaen" w:cs="Sylfaen"/>
          <w:lang w:val="ka-GE"/>
        </w:rPr>
      </w:pPr>
      <w:bookmarkStart w:id="1" w:name="_Toc409186469"/>
      <w:bookmarkStart w:id="2" w:name="_Toc411009510"/>
      <w:bookmarkStart w:id="3" w:name="_Toc413431368"/>
      <w:r w:rsidRPr="00B40956">
        <w:rPr>
          <w:rFonts w:ascii="Sylfaen" w:hAnsi="Sylfaen" w:cs="Sylfaen"/>
          <w:lang w:val="ka-GE"/>
        </w:rPr>
        <w:t xml:space="preserve">2023 წლის მარტში 2022 წლის დეკემბერთან შედარებით ლარის გაცვლითი კურსი აშშდოლარის მიმართ </w:t>
      </w:r>
      <w:r w:rsidRPr="00B40956">
        <w:rPr>
          <w:rFonts w:ascii="Sylfaen" w:hAnsi="Sylfaen" w:cs="Sylfaen"/>
        </w:rPr>
        <w:t>5</w:t>
      </w:r>
      <w:r w:rsidRPr="00B40956">
        <w:rPr>
          <w:rFonts w:ascii="Sylfaen" w:hAnsi="Sylfaen" w:cs="Sylfaen"/>
          <w:lang w:val="ka-GE"/>
        </w:rPr>
        <w:t>.</w:t>
      </w:r>
      <w:r w:rsidRPr="00B40956">
        <w:rPr>
          <w:rFonts w:ascii="Sylfaen" w:hAnsi="Sylfaen" w:cs="Sylfaen"/>
        </w:rPr>
        <w:t>2</w:t>
      </w:r>
      <w:r w:rsidRPr="00B40956">
        <w:rPr>
          <w:rFonts w:ascii="Sylfaen" w:hAnsi="Sylfaen" w:cs="Sylfaen"/>
          <w:lang w:val="ka-GE"/>
        </w:rPr>
        <w:t xml:space="preserve"> პროცენტით გამყარდა და </w:t>
      </w:r>
      <w:r w:rsidRPr="00B40956">
        <w:rPr>
          <w:rFonts w:ascii="Sylfaen" w:hAnsi="Sylfaen" w:cs="Sylfaen"/>
        </w:rPr>
        <w:t>2</w:t>
      </w:r>
      <w:r w:rsidRPr="00B40956">
        <w:rPr>
          <w:rFonts w:ascii="Sylfaen" w:hAnsi="Sylfaen" w:cs="Sylfaen"/>
          <w:lang w:val="ka-GE"/>
        </w:rPr>
        <w:t>.</w:t>
      </w:r>
      <w:r w:rsidRPr="00B40956">
        <w:rPr>
          <w:rFonts w:ascii="Sylfaen" w:hAnsi="Sylfaen" w:cs="Sylfaen"/>
        </w:rPr>
        <w:t>56</w:t>
      </w:r>
      <w:r w:rsidRPr="00B40956">
        <w:rPr>
          <w:rFonts w:ascii="Sylfaen" w:hAnsi="Sylfaen" w:cs="Sylfaen"/>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6.4 პროცენტით.</w:t>
      </w:r>
    </w:p>
    <w:bookmarkEnd w:id="1"/>
    <w:bookmarkEnd w:id="2"/>
    <w:bookmarkEnd w:id="3"/>
    <w:p w:rsidR="00FC46F9" w:rsidRPr="00832CE6" w:rsidRDefault="00FC46F9" w:rsidP="00B56C51">
      <w:pPr>
        <w:spacing w:after="0" w:line="240" w:lineRule="auto"/>
        <w:jc w:val="both"/>
        <w:rPr>
          <w:rFonts w:ascii="Sylfaen" w:hAnsi="Sylfaen" w:cs="Sylfaen"/>
          <w:b/>
          <w:color w:val="000000"/>
          <w:lang w:val="ka-GE" w:eastAsia="ru-RU"/>
        </w:rPr>
      </w:pPr>
      <w:r w:rsidRPr="00832CE6">
        <w:rPr>
          <w:rFonts w:ascii="Sylfaen" w:hAnsi="Sylfaen" w:cs="Sylfaen"/>
          <w:b/>
          <w:color w:val="000000"/>
          <w:lang w:val="ka-GE" w:eastAsia="ru-RU"/>
        </w:rPr>
        <w:t>საგარეო სექტორი</w:t>
      </w:r>
    </w:p>
    <w:p w:rsidR="00FC46F9" w:rsidRPr="006E196B" w:rsidRDefault="00FC46F9" w:rsidP="00B56C51">
      <w:pPr>
        <w:spacing w:after="0" w:line="240" w:lineRule="auto"/>
        <w:jc w:val="both"/>
        <w:rPr>
          <w:rFonts w:ascii="Sylfaen" w:hAnsi="Sylfaen" w:cs="Sylfaen"/>
          <w:b/>
          <w:color w:val="000000"/>
          <w:sz w:val="24"/>
          <w:szCs w:val="24"/>
          <w:lang w:val="ka-GE" w:eastAsia="ru-RU"/>
        </w:rPr>
      </w:pPr>
    </w:p>
    <w:p w:rsidR="00AF4A04" w:rsidRPr="006E196B" w:rsidRDefault="00454F33" w:rsidP="00B56C51">
      <w:pPr>
        <w:spacing w:line="240" w:lineRule="auto"/>
        <w:jc w:val="both"/>
        <w:rPr>
          <w:rFonts w:ascii="Sylfaen" w:hAnsi="Sylfaen" w:cs="Sylfaen"/>
          <w:lang w:val="ka-GE"/>
        </w:rPr>
      </w:pPr>
      <w:r w:rsidRPr="00B40956">
        <w:rPr>
          <w:rFonts w:ascii="Sylfaen" w:hAnsi="Sylfaen" w:cs="Sylfaen"/>
          <w:lang w:val="ka-GE"/>
        </w:rPr>
        <w:t>202</w:t>
      </w:r>
      <w:r w:rsidRPr="00B40956">
        <w:rPr>
          <w:rFonts w:ascii="Sylfaen" w:hAnsi="Sylfaen" w:cs="Sylfaen"/>
        </w:rPr>
        <w:t>3</w:t>
      </w:r>
      <w:r w:rsidRPr="00B40956">
        <w:rPr>
          <w:rFonts w:ascii="Sylfaen" w:hAnsi="Sylfaen" w:cs="Sylfaen"/>
          <w:lang w:val="ka-GE"/>
        </w:rPr>
        <w:t xml:space="preserve"> წლის იანვარ-მარტში საქართველოში საქონლით საგარეო სავაჭრო ბრუნვამ </w:t>
      </w:r>
      <w:r w:rsidRPr="00B40956">
        <w:rPr>
          <w:rFonts w:ascii="Sylfaen" w:hAnsi="Sylfaen" w:cs="Sylfaen"/>
        </w:rPr>
        <w:t>4</w:t>
      </w:r>
      <w:r w:rsidRPr="00B40956">
        <w:rPr>
          <w:rFonts w:ascii="Sylfaen" w:hAnsi="Sylfaen" w:cs="Sylfaen"/>
          <w:lang w:val="ka-GE"/>
        </w:rPr>
        <w:t xml:space="preserve"> </w:t>
      </w:r>
      <w:r w:rsidRPr="00B40956">
        <w:rPr>
          <w:rFonts w:ascii="Sylfaen" w:hAnsi="Sylfaen" w:cs="Sylfaen"/>
        </w:rPr>
        <w:t>783</w:t>
      </w:r>
      <w:r w:rsidRPr="00B40956">
        <w:rPr>
          <w:rFonts w:ascii="Sylfaen" w:hAnsi="Sylfaen" w:cs="Sylfaen"/>
          <w:lang w:val="ka-GE"/>
        </w:rPr>
        <w:t>.</w:t>
      </w:r>
      <w:r w:rsidRPr="00B40956">
        <w:rPr>
          <w:rFonts w:ascii="Sylfaen" w:hAnsi="Sylfaen" w:cs="Sylfaen"/>
        </w:rPr>
        <w:t>7</w:t>
      </w:r>
      <w:r w:rsidRPr="00B40956">
        <w:rPr>
          <w:rFonts w:ascii="Sylfaen" w:hAnsi="Sylfaen" w:cs="Sylfaen"/>
          <w:lang w:val="ka-GE"/>
        </w:rPr>
        <w:t xml:space="preserve"> მლნ აშშ დოლარი შეადგინა, რაც წინა წლის შესაბამის მაჩვენებელზე </w:t>
      </w:r>
      <w:r w:rsidRPr="00B40956">
        <w:rPr>
          <w:rFonts w:ascii="Sylfaen" w:hAnsi="Sylfaen" w:cs="Sylfaen"/>
        </w:rPr>
        <w:t>22</w:t>
      </w:r>
      <w:r w:rsidRPr="00B40956">
        <w:rPr>
          <w:rFonts w:ascii="Sylfaen" w:hAnsi="Sylfaen" w:cs="Sylfaen"/>
          <w:lang w:val="ka-GE"/>
        </w:rPr>
        <w:t>.</w:t>
      </w:r>
      <w:r w:rsidRPr="00B40956">
        <w:rPr>
          <w:rFonts w:ascii="Sylfaen" w:hAnsi="Sylfaen" w:cs="Sylfaen"/>
        </w:rPr>
        <w:t>1</w:t>
      </w:r>
      <w:r w:rsidRPr="00B40956">
        <w:rPr>
          <w:rFonts w:ascii="Sylfaen" w:hAnsi="Sylfaen" w:cs="Sylfaen"/>
          <w:lang w:val="ka-GE"/>
        </w:rPr>
        <w:t xml:space="preserve"> პროცენტით მეტია; აქედან ექსპორტი</w:t>
      </w:r>
      <w:r w:rsidRPr="00B40956">
        <w:rPr>
          <w:rFonts w:ascii="Sylfaen" w:hAnsi="Sylfaen" w:cs="Sylfaen"/>
        </w:rPr>
        <w:t xml:space="preserve"> </w:t>
      </w:r>
      <w:r w:rsidRPr="00B40956">
        <w:rPr>
          <w:rFonts w:ascii="Sylfaen" w:hAnsi="Sylfaen" w:cs="Sylfaen"/>
          <w:lang w:val="ka-GE"/>
        </w:rPr>
        <w:t xml:space="preserve">1 </w:t>
      </w:r>
      <w:r w:rsidRPr="00B40956">
        <w:rPr>
          <w:rFonts w:ascii="Sylfaen" w:hAnsi="Sylfaen" w:cs="Sylfaen"/>
        </w:rPr>
        <w:t>461</w:t>
      </w:r>
      <w:r w:rsidRPr="00B40956">
        <w:rPr>
          <w:rFonts w:ascii="Sylfaen" w:hAnsi="Sylfaen" w:cs="Sylfaen"/>
          <w:lang w:val="ka-GE"/>
        </w:rPr>
        <w:t>.</w:t>
      </w:r>
      <w:r w:rsidRPr="00B40956">
        <w:rPr>
          <w:rFonts w:ascii="Sylfaen" w:hAnsi="Sylfaen" w:cs="Sylfaen"/>
        </w:rPr>
        <w:t>5</w:t>
      </w:r>
      <w:r w:rsidRPr="00B40956">
        <w:rPr>
          <w:rFonts w:ascii="Sylfaen" w:hAnsi="Sylfaen" w:cs="Sylfaen"/>
          <w:lang w:val="ka-GE"/>
        </w:rPr>
        <w:t xml:space="preserve"> მლნ აშშ დოლარს შეადგენს (</w:t>
      </w:r>
      <w:r w:rsidRPr="00B40956">
        <w:rPr>
          <w:rFonts w:ascii="Sylfaen" w:hAnsi="Sylfaen" w:cs="Sylfaen"/>
        </w:rPr>
        <w:t>24</w:t>
      </w:r>
      <w:r w:rsidRPr="00B40956">
        <w:rPr>
          <w:rFonts w:ascii="Sylfaen" w:hAnsi="Sylfaen" w:cs="Sylfaen"/>
          <w:lang w:val="ka-GE"/>
        </w:rPr>
        <w:t>.</w:t>
      </w:r>
      <w:r w:rsidRPr="00B40956">
        <w:rPr>
          <w:rFonts w:ascii="Sylfaen" w:hAnsi="Sylfaen" w:cs="Sylfaen"/>
        </w:rPr>
        <w:t>7</w:t>
      </w:r>
      <w:r w:rsidRPr="00B40956">
        <w:rPr>
          <w:rFonts w:ascii="Sylfaen" w:hAnsi="Sylfaen" w:cs="Sylfaen"/>
          <w:lang w:val="ka-GE"/>
        </w:rPr>
        <w:t xml:space="preserve"> პროცენტით მეტი), ხოლო იმპორტი </w:t>
      </w:r>
      <w:r w:rsidRPr="00B40956">
        <w:rPr>
          <w:rFonts w:ascii="Sylfaen" w:hAnsi="Sylfaen" w:cs="Sylfaen"/>
        </w:rPr>
        <w:t>3</w:t>
      </w:r>
      <w:r w:rsidRPr="00B40956">
        <w:rPr>
          <w:rFonts w:ascii="Sylfaen" w:hAnsi="Sylfaen" w:cs="Sylfaen"/>
          <w:lang w:val="ka-GE"/>
        </w:rPr>
        <w:t xml:space="preserve"> </w:t>
      </w:r>
      <w:r w:rsidRPr="00B40956">
        <w:rPr>
          <w:rFonts w:ascii="Sylfaen" w:hAnsi="Sylfaen" w:cs="Sylfaen"/>
        </w:rPr>
        <w:t>322</w:t>
      </w:r>
      <w:r w:rsidRPr="00B40956">
        <w:rPr>
          <w:rFonts w:ascii="Sylfaen" w:hAnsi="Sylfaen" w:cs="Sylfaen"/>
          <w:lang w:val="ka-GE"/>
        </w:rPr>
        <w:t>.2 მლნ აშშ დოლარს (</w:t>
      </w:r>
      <w:r w:rsidRPr="00B40956">
        <w:rPr>
          <w:rFonts w:ascii="Sylfaen" w:hAnsi="Sylfaen" w:cs="Sylfaen"/>
        </w:rPr>
        <w:t>21</w:t>
      </w:r>
      <w:r w:rsidRPr="00B40956">
        <w:rPr>
          <w:rFonts w:ascii="Sylfaen" w:hAnsi="Sylfaen" w:cs="Sylfaen"/>
          <w:lang w:val="ka-GE"/>
        </w:rPr>
        <w:t>.</w:t>
      </w:r>
      <w:r w:rsidRPr="00B40956">
        <w:rPr>
          <w:rFonts w:ascii="Sylfaen" w:hAnsi="Sylfaen" w:cs="Sylfaen"/>
        </w:rPr>
        <w:t>0</w:t>
      </w:r>
      <w:r w:rsidRPr="00B40956">
        <w:rPr>
          <w:rFonts w:ascii="Sylfaen" w:hAnsi="Sylfaen" w:cs="Sylfaen"/>
          <w:lang w:val="ka-GE"/>
        </w:rPr>
        <w:t xml:space="preserve"> პროცენტით მეტი). საქართველოს უარყოფითმა სავაჭრო ბალანსმა 202</w:t>
      </w:r>
      <w:r w:rsidRPr="00B40956">
        <w:rPr>
          <w:rFonts w:ascii="Sylfaen" w:hAnsi="Sylfaen" w:cs="Sylfaen"/>
        </w:rPr>
        <w:t>3</w:t>
      </w:r>
      <w:r w:rsidRPr="00B40956">
        <w:rPr>
          <w:rFonts w:ascii="Sylfaen" w:hAnsi="Sylfaen" w:cs="Sylfaen"/>
          <w:lang w:val="ka-GE"/>
        </w:rPr>
        <w:t xml:space="preserve"> წლის იანვარ-მარტში</w:t>
      </w:r>
      <w:r>
        <w:rPr>
          <w:rFonts w:ascii="Sylfaen" w:hAnsi="Sylfaen" w:cs="Sylfaen"/>
          <w:lang w:val="ka-GE"/>
        </w:rPr>
        <w:t xml:space="preserve"> </w:t>
      </w:r>
      <w:r w:rsidRPr="00B40956">
        <w:rPr>
          <w:rFonts w:ascii="Sylfaen" w:hAnsi="Sylfaen" w:cs="Sylfaen"/>
          <w:lang w:val="ka-GE"/>
        </w:rPr>
        <w:t xml:space="preserve">1 </w:t>
      </w:r>
      <w:r w:rsidRPr="00B40956">
        <w:rPr>
          <w:rFonts w:ascii="Sylfaen" w:hAnsi="Sylfaen" w:cs="Sylfaen"/>
        </w:rPr>
        <w:t>860</w:t>
      </w:r>
      <w:r w:rsidRPr="00B40956">
        <w:rPr>
          <w:rFonts w:ascii="Sylfaen" w:hAnsi="Sylfaen" w:cs="Sylfaen"/>
          <w:lang w:val="ka-GE"/>
        </w:rPr>
        <w:t>.</w:t>
      </w:r>
      <w:r w:rsidRPr="00B40956">
        <w:rPr>
          <w:rFonts w:ascii="Sylfaen" w:hAnsi="Sylfaen" w:cs="Sylfaen"/>
        </w:rPr>
        <w:t>6</w:t>
      </w:r>
      <w:r w:rsidRPr="00B40956">
        <w:rPr>
          <w:rFonts w:ascii="Sylfaen" w:hAnsi="Sylfaen" w:cs="Sylfaen"/>
          <w:lang w:val="ka-GE"/>
        </w:rPr>
        <w:t xml:space="preserve"> მლნ აშშ დოლარი შეადგინა, რაც საგარეო სავაჭრო ბრუნვის 3</w:t>
      </w:r>
      <w:r w:rsidRPr="00B40956">
        <w:rPr>
          <w:rFonts w:ascii="Sylfaen" w:hAnsi="Sylfaen" w:cs="Sylfaen"/>
        </w:rPr>
        <w:t>8</w:t>
      </w:r>
      <w:r w:rsidRPr="00B40956">
        <w:rPr>
          <w:rFonts w:ascii="Sylfaen" w:hAnsi="Sylfaen" w:cs="Sylfaen"/>
          <w:lang w:val="ka-GE"/>
        </w:rPr>
        <w:t>.</w:t>
      </w:r>
      <w:r w:rsidRPr="00B40956">
        <w:rPr>
          <w:rFonts w:ascii="Sylfaen" w:hAnsi="Sylfaen" w:cs="Sylfaen"/>
        </w:rPr>
        <w:t>9</w:t>
      </w:r>
      <w:r w:rsidRPr="00B40956">
        <w:rPr>
          <w:rFonts w:ascii="Sylfaen" w:hAnsi="Sylfaen" w:cs="Sylfaen"/>
          <w:lang w:val="ka-GE"/>
        </w:rPr>
        <w:t xml:space="preserve"> პროცენტია.</w:t>
      </w:r>
    </w:p>
    <w:p w:rsidR="00FC46F9" w:rsidRPr="006E196B" w:rsidRDefault="00AF4A04" w:rsidP="00B56C51">
      <w:pPr>
        <w:spacing w:line="240" w:lineRule="auto"/>
        <w:jc w:val="both"/>
        <w:rPr>
          <w:rFonts w:ascii="Sylfaen" w:hAnsi="Sylfaen" w:cs="Sylfaen"/>
          <w:lang w:val="ka-GE"/>
        </w:rPr>
      </w:pPr>
      <w:r w:rsidRPr="00626B39">
        <w:rPr>
          <w:rFonts w:ascii="Sylfaen" w:hAnsi="Sylfaen" w:cs="Sylfaen"/>
          <w:lang w:val="ka-GE"/>
        </w:rPr>
        <w:t>202</w:t>
      </w:r>
      <w:r w:rsidR="00626B39" w:rsidRPr="00626B39">
        <w:rPr>
          <w:rFonts w:ascii="Sylfaen" w:hAnsi="Sylfaen" w:cs="Sylfaen"/>
          <w:lang w:val="ka-GE"/>
        </w:rPr>
        <w:t>3</w:t>
      </w:r>
      <w:r w:rsidRPr="00626B39">
        <w:rPr>
          <w:rFonts w:ascii="Sylfaen" w:hAnsi="Sylfaen" w:cs="Sylfaen"/>
          <w:lang w:val="ka-GE"/>
        </w:rPr>
        <w:t xml:space="preserve"> წლის პირველ კვარტალში საქართველოს უმსხვილესი სავაჭრო პარტნიორი ევროკავშირია, რომლის წილი მთლიან საქონელბრუნვაში 2</w:t>
      </w:r>
      <w:r w:rsidR="00626B39" w:rsidRPr="00626B39">
        <w:rPr>
          <w:rFonts w:ascii="Sylfaen" w:hAnsi="Sylfaen" w:cs="Sylfaen"/>
          <w:lang w:val="ka-GE"/>
        </w:rPr>
        <w:t>1</w:t>
      </w:r>
      <w:r w:rsidRPr="00626B39">
        <w:rPr>
          <w:rFonts w:ascii="Sylfaen" w:hAnsi="Sylfaen" w:cs="Sylfaen"/>
          <w:lang w:val="ka-GE"/>
        </w:rPr>
        <w:t>.</w:t>
      </w:r>
      <w:r w:rsidR="00626B39" w:rsidRPr="00626B39">
        <w:rPr>
          <w:rFonts w:ascii="Sylfaen" w:hAnsi="Sylfaen" w:cs="Sylfaen"/>
          <w:lang w:val="ka-GE"/>
        </w:rPr>
        <w:t>5</w:t>
      </w:r>
      <w:r w:rsidRPr="00626B39">
        <w:rPr>
          <w:rFonts w:ascii="Sylfaen" w:hAnsi="Sylfaen" w:cs="Sylfaen"/>
          <w:lang w:val="ka-GE"/>
        </w:rPr>
        <w:t xml:space="preserve">%-ს </w:t>
      </w:r>
      <w:r w:rsidR="00705A7D" w:rsidRPr="00626B39">
        <w:rPr>
          <w:rFonts w:ascii="Sylfaen" w:hAnsi="Sylfaen" w:cs="Sylfaen"/>
          <w:lang w:val="ka-GE"/>
        </w:rPr>
        <w:t>(</w:t>
      </w:r>
      <w:r w:rsidR="00626B39">
        <w:rPr>
          <w:rFonts w:ascii="Sylfaen" w:hAnsi="Sylfaen" w:cs="Sylfaen"/>
          <w:lang w:val="ka-GE"/>
        </w:rPr>
        <w:t>1 029</w:t>
      </w:r>
      <w:r w:rsidR="00705A7D" w:rsidRPr="00626B39">
        <w:rPr>
          <w:rFonts w:ascii="Sylfaen" w:hAnsi="Sylfaen" w:cs="Sylfaen"/>
          <w:lang w:val="ka-GE"/>
        </w:rPr>
        <w:t>.</w:t>
      </w:r>
      <w:r w:rsidR="00626B39">
        <w:rPr>
          <w:rFonts w:ascii="Sylfaen" w:hAnsi="Sylfaen" w:cs="Sylfaen"/>
          <w:lang w:val="ka-GE"/>
        </w:rPr>
        <w:t>8</w:t>
      </w:r>
      <w:r w:rsidR="00705A7D" w:rsidRPr="00626B39">
        <w:rPr>
          <w:rFonts w:ascii="Sylfaen" w:hAnsi="Sylfaen" w:cs="Sylfaen"/>
          <w:lang w:val="ka-GE"/>
        </w:rPr>
        <w:t xml:space="preserve"> მლნ აშშ დოლარი) </w:t>
      </w:r>
      <w:r w:rsidRPr="00626B39">
        <w:rPr>
          <w:rFonts w:ascii="Sylfaen" w:hAnsi="Sylfaen" w:cs="Sylfaen"/>
          <w:lang w:val="ka-GE"/>
        </w:rPr>
        <w:t xml:space="preserve">შეადგენს. უმსხვილეს </w:t>
      </w:r>
      <w:r w:rsidRPr="00626B39">
        <w:rPr>
          <w:rFonts w:ascii="Sylfaen" w:hAnsi="Sylfaen" w:cs="Sylfaen"/>
          <w:lang w:val="ka-GE"/>
        </w:rPr>
        <w:lastRenderedPageBreak/>
        <w:t>სავაჭრო პარტნიორებში აგრეთვე შედის თურქეთი 14.</w:t>
      </w:r>
      <w:r w:rsidR="00626B39" w:rsidRPr="00626B39">
        <w:rPr>
          <w:rFonts w:ascii="Sylfaen" w:hAnsi="Sylfaen" w:cs="Sylfaen"/>
          <w:lang w:val="ka-GE"/>
        </w:rPr>
        <w:t>1</w:t>
      </w:r>
      <w:r w:rsidRPr="00626B39">
        <w:rPr>
          <w:rFonts w:ascii="Sylfaen" w:hAnsi="Sylfaen" w:cs="Sylfaen"/>
          <w:lang w:val="ka-GE"/>
        </w:rPr>
        <w:t>%</w:t>
      </w:r>
      <w:r w:rsidR="00D20811" w:rsidRPr="00626B39">
        <w:rPr>
          <w:rFonts w:ascii="Sylfaen" w:hAnsi="Sylfaen" w:cs="Sylfaen"/>
        </w:rPr>
        <w:t xml:space="preserve"> (</w:t>
      </w:r>
      <w:r w:rsidR="00D20811" w:rsidRPr="00626B39">
        <w:rPr>
          <w:rFonts w:ascii="Sylfaen" w:hAnsi="Sylfaen" w:cs="Sylfaen"/>
          <w:lang w:val="ka-GE"/>
        </w:rPr>
        <w:t>562.4 მლნ აშშ დოლარი</w:t>
      </w:r>
      <w:r w:rsidR="00D20811" w:rsidRPr="00626B39">
        <w:rPr>
          <w:rFonts w:ascii="Sylfaen" w:hAnsi="Sylfaen" w:cs="Sylfaen"/>
        </w:rPr>
        <w:t>)</w:t>
      </w:r>
      <w:r w:rsidRPr="00626B39">
        <w:rPr>
          <w:rFonts w:ascii="Sylfaen" w:hAnsi="Sylfaen" w:cs="Sylfaen"/>
          <w:lang w:val="ka-GE"/>
        </w:rPr>
        <w:t xml:space="preserve">, </w:t>
      </w:r>
      <w:r w:rsidR="00626B39" w:rsidRPr="00626B39">
        <w:rPr>
          <w:rFonts w:ascii="Sylfaen" w:hAnsi="Sylfaen" w:cs="Sylfaen"/>
          <w:lang w:val="ka-GE"/>
        </w:rPr>
        <w:t>რუსეთი 13.9%</w:t>
      </w:r>
      <w:r w:rsidR="00D20811" w:rsidRPr="00626B39">
        <w:rPr>
          <w:rFonts w:ascii="Sylfaen" w:hAnsi="Sylfaen" w:cs="Sylfaen"/>
          <w:lang w:val="ka-GE"/>
        </w:rPr>
        <w:t>(</w:t>
      </w:r>
      <w:r w:rsidR="00626B39">
        <w:rPr>
          <w:rFonts w:ascii="Sylfaen" w:hAnsi="Sylfaen" w:cs="Sylfaen"/>
          <w:lang w:val="ka-GE"/>
        </w:rPr>
        <w:t>666</w:t>
      </w:r>
      <w:r w:rsidR="00D20811" w:rsidRPr="00626B39">
        <w:rPr>
          <w:rFonts w:ascii="Sylfaen" w:hAnsi="Sylfaen" w:cs="Sylfaen"/>
          <w:lang w:val="ka-GE"/>
        </w:rPr>
        <w:t>.9 მლნ აშშ დოლარი)</w:t>
      </w:r>
      <w:r w:rsidRPr="00626B39">
        <w:rPr>
          <w:rFonts w:ascii="Sylfaen" w:hAnsi="Sylfaen" w:cs="Sylfaen"/>
          <w:lang w:val="ka-GE"/>
        </w:rPr>
        <w:t>,</w:t>
      </w:r>
      <w:r w:rsidR="00626B39" w:rsidRPr="00626B39">
        <w:rPr>
          <w:rFonts w:ascii="Sylfaen" w:hAnsi="Sylfaen" w:cs="Sylfaen"/>
          <w:lang w:val="ka-GE"/>
        </w:rPr>
        <w:t>ჩინეთი 7.9%</w:t>
      </w:r>
      <w:r w:rsidR="00D20811" w:rsidRPr="00626B39">
        <w:rPr>
          <w:rFonts w:ascii="Sylfaen" w:hAnsi="Sylfaen" w:cs="Sylfaen"/>
          <w:lang w:val="ka-GE"/>
        </w:rPr>
        <w:t>(3</w:t>
      </w:r>
      <w:r w:rsidR="00626B39">
        <w:rPr>
          <w:rFonts w:ascii="Sylfaen" w:hAnsi="Sylfaen" w:cs="Sylfaen"/>
          <w:lang w:val="ka-GE"/>
        </w:rPr>
        <w:t>76</w:t>
      </w:r>
      <w:r w:rsidR="00D20811" w:rsidRPr="00626B39">
        <w:rPr>
          <w:rFonts w:ascii="Sylfaen" w:hAnsi="Sylfaen" w:cs="Sylfaen"/>
          <w:lang w:val="ka-GE"/>
        </w:rPr>
        <w:t>.</w:t>
      </w:r>
      <w:r w:rsidR="00626B39">
        <w:rPr>
          <w:rFonts w:ascii="Sylfaen" w:hAnsi="Sylfaen" w:cs="Sylfaen"/>
          <w:lang w:val="ka-GE"/>
        </w:rPr>
        <w:t>0</w:t>
      </w:r>
      <w:r w:rsidR="00D20811" w:rsidRPr="00626B39">
        <w:rPr>
          <w:rFonts w:ascii="Sylfaen" w:hAnsi="Sylfaen" w:cs="Sylfaen"/>
          <w:lang w:val="ka-GE"/>
        </w:rPr>
        <w:t xml:space="preserve"> მლნ აშშ დოლარი)</w:t>
      </w:r>
      <w:r w:rsidRPr="00626B39">
        <w:rPr>
          <w:rFonts w:ascii="Sylfaen" w:hAnsi="Sylfaen" w:cs="Sylfaen"/>
          <w:lang w:val="ka-GE"/>
        </w:rPr>
        <w:t xml:space="preserve">და აზერბაიჯანი </w:t>
      </w:r>
      <w:r w:rsidR="00626B39" w:rsidRPr="00626B39">
        <w:rPr>
          <w:rFonts w:ascii="Sylfaen" w:hAnsi="Sylfaen" w:cs="Sylfaen"/>
          <w:lang w:val="ka-GE"/>
        </w:rPr>
        <w:t>7</w:t>
      </w:r>
      <w:r w:rsidRPr="00626B39">
        <w:rPr>
          <w:rFonts w:ascii="Sylfaen" w:hAnsi="Sylfaen" w:cs="Sylfaen"/>
          <w:lang w:val="ka-GE"/>
        </w:rPr>
        <w:t>.</w:t>
      </w:r>
      <w:r w:rsidR="00626B39" w:rsidRPr="00626B39">
        <w:rPr>
          <w:rFonts w:ascii="Sylfaen" w:hAnsi="Sylfaen" w:cs="Sylfaen"/>
          <w:lang w:val="ka-GE"/>
        </w:rPr>
        <w:t>8</w:t>
      </w:r>
      <w:r w:rsidRPr="00626B39">
        <w:rPr>
          <w:rFonts w:ascii="Sylfaen" w:hAnsi="Sylfaen" w:cs="Sylfaen"/>
          <w:lang w:val="ka-GE"/>
        </w:rPr>
        <w:t>%</w:t>
      </w:r>
      <w:r w:rsidR="00D20811" w:rsidRPr="00626B39">
        <w:rPr>
          <w:rFonts w:ascii="Sylfaen" w:hAnsi="Sylfaen" w:cs="Sylfaen"/>
          <w:lang w:val="ka-GE"/>
        </w:rPr>
        <w:t xml:space="preserve"> (3</w:t>
      </w:r>
      <w:r w:rsidR="00626B39">
        <w:rPr>
          <w:rFonts w:ascii="Sylfaen" w:hAnsi="Sylfaen" w:cs="Sylfaen"/>
          <w:lang w:val="ka-GE"/>
        </w:rPr>
        <w:t>73</w:t>
      </w:r>
      <w:r w:rsidR="00D20811" w:rsidRPr="00626B39">
        <w:rPr>
          <w:rFonts w:ascii="Sylfaen" w:hAnsi="Sylfaen" w:cs="Sylfaen"/>
          <w:lang w:val="ka-GE"/>
        </w:rPr>
        <w:t>.</w:t>
      </w:r>
      <w:r w:rsidR="00626B39">
        <w:rPr>
          <w:rFonts w:ascii="Sylfaen" w:hAnsi="Sylfaen" w:cs="Sylfaen"/>
          <w:lang w:val="ka-GE"/>
        </w:rPr>
        <w:t>9</w:t>
      </w:r>
      <w:r w:rsidR="00D20811" w:rsidRPr="00626B39">
        <w:rPr>
          <w:rFonts w:ascii="Sylfaen" w:hAnsi="Sylfaen" w:cs="Sylfaen"/>
          <w:lang w:val="ka-GE"/>
        </w:rPr>
        <w:t xml:space="preserve"> მლნ აშშ დოლარი)</w:t>
      </w:r>
      <w:r w:rsidRPr="00626B39">
        <w:rPr>
          <w:rFonts w:ascii="Sylfaen" w:hAnsi="Sylfaen" w:cs="Sylfaen"/>
          <w:lang w:val="ka-GE"/>
        </w:rPr>
        <w:t>.</w:t>
      </w:r>
    </w:p>
    <w:p w:rsidR="00FC46F9" w:rsidRDefault="00AF4A04" w:rsidP="00B56C51">
      <w:pPr>
        <w:spacing w:line="240" w:lineRule="auto"/>
        <w:jc w:val="both"/>
        <w:rPr>
          <w:rFonts w:ascii="Sylfaen" w:hAnsi="Sylfaen" w:cs="Sylfaen"/>
          <w:lang w:val="ka-GE"/>
        </w:rPr>
      </w:pPr>
      <w:r w:rsidRPr="006E196B">
        <w:rPr>
          <w:rFonts w:ascii="Sylfaen" w:hAnsi="Sylfaen" w:cs="Sylfaen"/>
          <w:lang w:val="ka-GE"/>
        </w:rPr>
        <w:t>მთლიან ექსპორტში ევროკავშირის წილი 1</w:t>
      </w:r>
      <w:r w:rsidR="00626B39">
        <w:rPr>
          <w:rFonts w:ascii="Sylfaen" w:hAnsi="Sylfaen" w:cs="Sylfaen"/>
          <w:lang w:val="ka-GE"/>
        </w:rPr>
        <w:t>4</w:t>
      </w:r>
      <w:r w:rsidRPr="006E196B">
        <w:rPr>
          <w:rFonts w:ascii="Sylfaen" w:hAnsi="Sylfaen" w:cs="Sylfaen"/>
          <w:lang w:val="ka-GE"/>
        </w:rPr>
        <w:t>.</w:t>
      </w:r>
      <w:r w:rsidR="00626B39">
        <w:rPr>
          <w:rFonts w:ascii="Sylfaen" w:hAnsi="Sylfaen" w:cs="Sylfaen"/>
          <w:lang w:val="ka-GE"/>
        </w:rPr>
        <w:t>6</w:t>
      </w:r>
      <w:r w:rsidRPr="006E196B">
        <w:rPr>
          <w:rFonts w:ascii="Sylfaen" w:hAnsi="Sylfaen" w:cs="Sylfaen"/>
          <w:lang w:val="ka-GE"/>
        </w:rPr>
        <w:t>%-ია</w:t>
      </w:r>
      <w:r w:rsidR="00705A7D" w:rsidRPr="006E196B">
        <w:rPr>
          <w:rFonts w:ascii="Sylfaen" w:hAnsi="Sylfaen" w:cs="Sylfaen"/>
          <w:lang w:val="ka-GE"/>
        </w:rPr>
        <w:t xml:space="preserve"> (2</w:t>
      </w:r>
      <w:r w:rsidR="00626B39">
        <w:rPr>
          <w:rFonts w:ascii="Sylfaen" w:hAnsi="Sylfaen" w:cs="Sylfaen"/>
          <w:lang w:val="ka-GE"/>
        </w:rPr>
        <w:t>13</w:t>
      </w:r>
      <w:r w:rsidR="00705A7D" w:rsidRPr="006E196B">
        <w:rPr>
          <w:rFonts w:ascii="Sylfaen" w:hAnsi="Sylfaen" w:cs="Sylfaen"/>
          <w:lang w:val="ka-GE"/>
        </w:rPr>
        <w:t>.</w:t>
      </w:r>
      <w:r w:rsidR="00626B39">
        <w:rPr>
          <w:rFonts w:ascii="Sylfaen" w:hAnsi="Sylfaen" w:cs="Sylfaen"/>
          <w:lang w:val="ka-GE"/>
        </w:rPr>
        <w:t>9</w:t>
      </w:r>
      <w:r w:rsidR="00705A7D" w:rsidRPr="006E196B">
        <w:rPr>
          <w:rFonts w:ascii="Sylfaen" w:hAnsi="Sylfaen" w:cs="Sylfaen"/>
          <w:lang w:val="ka-GE"/>
        </w:rPr>
        <w:t xml:space="preserve"> მლნ აშშ დოლარი)</w:t>
      </w:r>
      <w:r w:rsidRPr="006E196B">
        <w:rPr>
          <w:rFonts w:ascii="Sylfaen" w:hAnsi="Sylfaen" w:cs="Sylfaen"/>
          <w:lang w:val="ka-GE"/>
        </w:rPr>
        <w:t xml:space="preserve">. </w:t>
      </w:r>
      <w:r w:rsidR="0049593A">
        <w:rPr>
          <w:rFonts w:ascii="Sylfaen" w:hAnsi="Sylfaen" w:cs="Sylfaen"/>
          <w:lang w:val="ka-GE"/>
        </w:rPr>
        <w:t>სომხ</w:t>
      </w:r>
      <w:r w:rsidRPr="006E196B">
        <w:rPr>
          <w:rFonts w:ascii="Sylfaen" w:hAnsi="Sylfaen" w:cs="Sylfaen"/>
          <w:lang w:val="ka-GE"/>
        </w:rPr>
        <w:t>ეთის 1</w:t>
      </w:r>
      <w:r w:rsidR="0049593A">
        <w:rPr>
          <w:rFonts w:ascii="Sylfaen" w:hAnsi="Sylfaen" w:cs="Sylfaen"/>
          <w:lang w:val="ka-GE"/>
        </w:rPr>
        <w:t>4</w:t>
      </w:r>
      <w:r w:rsidRPr="006E196B">
        <w:rPr>
          <w:rFonts w:ascii="Sylfaen" w:hAnsi="Sylfaen" w:cs="Sylfaen"/>
          <w:lang w:val="ka-GE"/>
        </w:rPr>
        <w:t>.8%</w:t>
      </w:r>
      <w:r w:rsidR="00213744" w:rsidRPr="006E196B">
        <w:rPr>
          <w:rFonts w:ascii="Sylfaen" w:hAnsi="Sylfaen" w:cs="Sylfaen"/>
          <w:lang w:val="ka-GE"/>
        </w:rPr>
        <w:t xml:space="preserve"> (2</w:t>
      </w:r>
      <w:r w:rsidR="0049593A">
        <w:rPr>
          <w:rFonts w:ascii="Sylfaen" w:hAnsi="Sylfaen" w:cs="Sylfaen"/>
          <w:lang w:val="ka-GE"/>
        </w:rPr>
        <w:t>16</w:t>
      </w:r>
      <w:r w:rsidR="00213744" w:rsidRPr="006E196B">
        <w:rPr>
          <w:rFonts w:ascii="Sylfaen" w:hAnsi="Sylfaen" w:cs="Sylfaen"/>
          <w:lang w:val="ka-GE"/>
        </w:rPr>
        <w:t>.</w:t>
      </w:r>
      <w:r w:rsidR="0049593A">
        <w:rPr>
          <w:rFonts w:ascii="Sylfaen" w:hAnsi="Sylfaen" w:cs="Sylfaen"/>
          <w:lang w:val="ka-GE"/>
        </w:rPr>
        <w:t>9</w:t>
      </w:r>
      <w:r w:rsidR="00213744" w:rsidRPr="006E196B">
        <w:rPr>
          <w:rFonts w:ascii="Sylfaen" w:hAnsi="Sylfaen" w:cs="Sylfaen"/>
          <w:lang w:val="ka-GE"/>
        </w:rPr>
        <w:t xml:space="preserve"> მლნ აშშ დოლარი)</w:t>
      </w:r>
      <w:r w:rsidRPr="006E196B">
        <w:rPr>
          <w:rFonts w:ascii="Sylfaen" w:hAnsi="Sylfaen" w:cs="Sylfaen"/>
          <w:lang w:val="ka-GE"/>
        </w:rPr>
        <w:t>, შემდეგ მოდიან აზერბაიჯანი 1</w:t>
      </w:r>
      <w:r w:rsidR="0049593A">
        <w:rPr>
          <w:rFonts w:ascii="Sylfaen" w:hAnsi="Sylfaen" w:cs="Sylfaen"/>
          <w:lang w:val="ka-GE"/>
        </w:rPr>
        <w:t>2</w:t>
      </w:r>
      <w:r w:rsidRPr="006E196B">
        <w:rPr>
          <w:rFonts w:ascii="Sylfaen" w:hAnsi="Sylfaen" w:cs="Sylfaen"/>
          <w:lang w:val="ka-GE"/>
        </w:rPr>
        <w:t>.</w:t>
      </w:r>
      <w:r w:rsidR="0049593A">
        <w:rPr>
          <w:rFonts w:ascii="Sylfaen" w:hAnsi="Sylfaen" w:cs="Sylfaen"/>
          <w:lang w:val="ka-GE"/>
        </w:rPr>
        <w:t>4</w:t>
      </w:r>
      <w:r w:rsidRPr="006E196B">
        <w:rPr>
          <w:rFonts w:ascii="Sylfaen" w:hAnsi="Sylfaen" w:cs="Sylfaen"/>
          <w:lang w:val="ka-GE"/>
        </w:rPr>
        <w:t>%</w:t>
      </w:r>
      <w:r w:rsidR="00213744" w:rsidRPr="006E196B">
        <w:rPr>
          <w:rFonts w:ascii="Sylfaen" w:hAnsi="Sylfaen" w:cs="Sylfaen"/>
          <w:lang w:val="ka-GE"/>
        </w:rPr>
        <w:t xml:space="preserve"> (1</w:t>
      </w:r>
      <w:r w:rsidR="0049593A">
        <w:rPr>
          <w:rFonts w:ascii="Sylfaen" w:hAnsi="Sylfaen" w:cs="Sylfaen"/>
          <w:lang w:val="ka-GE"/>
        </w:rPr>
        <w:t>80</w:t>
      </w:r>
      <w:r w:rsidR="00213744" w:rsidRPr="006E196B">
        <w:rPr>
          <w:rFonts w:ascii="Sylfaen" w:hAnsi="Sylfaen" w:cs="Sylfaen"/>
          <w:lang w:val="ka-GE"/>
        </w:rPr>
        <w:t>.</w:t>
      </w:r>
      <w:r w:rsidR="0049593A">
        <w:rPr>
          <w:rFonts w:ascii="Sylfaen" w:hAnsi="Sylfaen" w:cs="Sylfaen"/>
          <w:lang w:val="ka-GE"/>
        </w:rPr>
        <w:t>7</w:t>
      </w:r>
      <w:r w:rsidR="00213744" w:rsidRPr="006E196B">
        <w:rPr>
          <w:rFonts w:ascii="Sylfaen" w:hAnsi="Sylfaen" w:cs="Sylfaen"/>
          <w:lang w:val="ka-GE"/>
        </w:rPr>
        <w:t xml:space="preserve"> მლნ აშშ დოლარი)</w:t>
      </w:r>
      <w:r w:rsidRPr="006E196B">
        <w:rPr>
          <w:rFonts w:ascii="Sylfaen" w:hAnsi="Sylfaen" w:cs="Sylfaen"/>
          <w:lang w:val="ka-GE"/>
        </w:rPr>
        <w:t xml:space="preserve">, რუსეთი </w:t>
      </w:r>
      <w:r w:rsidR="0049593A">
        <w:rPr>
          <w:rFonts w:ascii="Sylfaen" w:hAnsi="Sylfaen" w:cs="Sylfaen"/>
          <w:lang w:val="ka-GE"/>
        </w:rPr>
        <w:t>12</w:t>
      </w:r>
      <w:r w:rsidRPr="006E196B">
        <w:rPr>
          <w:rFonts w:ascii="Sylfaen" w:hAnsi="Sylfaen" w:cs="Sylfaen"/>
          <w:lang w:val="ka-GE"/>
        </w:rPr>
        <w:t>.</w:t>
      </w:r>
      <w:r w:rsidR="0049593A">
        <w:rPr>
          <w:rFonts w:ascii="Sylfaen" w:hAnsi="Sylfaen" w:cs="Sylfaen"/>
          <w:lang w:val="ka-GE"/>
        </w:rPr>
        <w:t>1</w:t>
      </w:r>
      <w:r w:rsidRPr="006E196B">
        <w:rPr>
          <w:rFonts w:ascii="Sylfaen" w:hAnsi="Sylfaen" w:cs="Sylfaen"/>
          <w:lang w:val="ka-GE"/>
        </w:rPr>
        <w:t>%</w:t>
      </w:r>
      <w:r w:rsidR="00213744" w:rsidRPr="006E196B">
        <w:rPr>
          <w:rFonts w:ascii="Sylfaen" w:hAnsi="Sylfaen" w:cs="Sylfaen"/>
          <w:lang w:val="ka-GE"/>
        </w:rPr>
        <w:t xml:space="preserve"> (1</w:t>
      </w:r>
      <w:r w:rsidR="0049593A">
        <w:rPr>
          <w:rFonts w:ascii="Sylfaen" w:hAnsi="Sylfaen" w:cs="Sylfaen"/>
          <w:lang w:val="ka-GE"/>
        </w:rPr>
        <w:t>76</w:t>
      </w:r>
      <w:r w:rsidR="00213744" w:rsidRPr="006E196B">
        <w:rPr>
          <w:rFonts w:ascii="Sylfaen" w:hAnsi="Sylfaen" w:cs="Sylfaen"/>
          <w:lang w:val="ka-GE"/>
        </w:rPr>
        <w:t>.</w:t>
      </w:r>
      <w:r w:rsidR="0049593A">
        <w:rPr>
          <w:rFonts w:ascii="Sylfaen" w:hAnsi="Sylfaen" w:cs="Sylfaen"/>
          <w:lang w:val="ka-GE"/>
        </w:rPr>
        <w:t>9</w:t>
      </w:r>
      <w:r w:rsidR="00213744" w:rsidRPr="006E196B">
        <w:rPr>
          <w:rFonts w:ascii="Sylfaen" w:hAnsi="Sylfaen" w:cs="Sylfaen"/>
          <w:lang w:val="ka-GE"/>
        </w:rPr>
        <w:t xml:space="preserve"> მლნ აშშ დოლარი)</w:t>
      </w:r>
      <w:r w:rsidRPr="006E196B">
        <w:rPr>
          <w:rFonts w:ascii="Sylfaen" w:hAnsi="Sylfaen" w:cs="Sylfaen"/>
          <w:lang w:val="ka-GE"/>
        </w:rPr>
        <w:t xml:space="preserve">, </w:t>
      </w:r>
      <w:r w:rsidR="0049593A">
        <w:rPr>
          <w:rFonts w:ascii="Sylfaen" w:hAnsi="Sylfaen" w:cs="Sylfaen"/>
          <w:lang w:val="ka-GE"/>
        </w:rPr>
        <w:t>ჩინ</w:t>
      </w:r>
      <w:r w:rsidRPr="006E196B">
        <w:rPr>
          <w:rFonts w:ascii="Sylfaen" w:hAnsi="Sylfaen" w:cs="Sylfaen"/>
          <w:lang w:val="ka-GE"/>
        </w:rPr>
        <w:t xml:space="preserve">ეთი </w:t>
      </w:r>
      <w:r w:rsidR="0049593A">
        <w:rPr>
          <w:rFonts w:ascii="Sylfaen" w:hAnsi="Sylfaen" w:cs="Sylfaen"/>
          <w:lang w:val="ka-GE"/>
        </w:rPr>
        <w:t>9</w:t>
      </w:r>
      <w:r w:rsidRPr="006E196B">
        <w:rPr>
          <w:rFonts w:ascii="Sylfaen" w:hAnsi="Sylfaen" w:cs="Sylfaen"/>
          <w:lang w:val="ka-GE"/>
        </w:rPr>
        <w:t>.</w:t>
      </w:r>
      <w:r w:rsidR="0049593A">
        <w:rPr>
          <w:rFonts w:ascii="Sylfaen" w:hAnsi="Sylfaen" w:cs="Sylfaen"/>
          <w:lang w:val="ka-GE"/>
        </w:rPr>
        <w:t>1</w:t>
      </w:r>
      <w:r w:rsidRPr="006E196B">
        <w:rPr>
          <w:rFonts w:ascii="Sylfaen" w:hAnsi="Sylfaen" w:cs="Sylfaen"/>
          <w:lang w:val="ka-GE"/>
        </w:rPr>
        <w:t>%</w:t>
      </w:r>
      <w:r w:rsidR="0049593A">
        <w:rPr>
          <w:rFonts w:ascii="Sylfaen" w:hAnsi="Sylfaen" w:cs="Sylfaen"/>
          <w:lang w:val="ka-GE"/>
        </w:rPr>
        <w:t xml:space="preserve"> (133</w:t>
      </w:r>
      <w:r w:rsidR="00213744" w:rsidRPr="006E196B">
        <w:rPr>
          <w:rFonts w:ascii="Sylfaen" w:hAnsi="Sylfaen" w:cs="Sylfaen"/>
          <w:lang w:val="ka-GE"/>
        </w:rPr>
        <w:t>.</w:t>
      </w:r>
      <w:r w:rsidR="0049593A">
        <w:rPr>
          <w:rFonts w:ascii="Sylfaen" w:hAnsi="Sylfaen" w:cs="Sylfaen"/>
          <w:lang w:val="ka-GE"/>
        </w:rPr>
        <w:t>3</w:t>
      </w:r>
      <w:r w:rsidR="00213744" w:rsidRPr="006E196B">
        <w:rPr>
          <w:rFonts w:ascii="Sylfaen" w:hAnsi="Sylfaen" w:cs="Sylfaen"/>
          <w:lang w:val="ka-GE"/>
        </w:rPr>
        <w:t xml:space="preserve"> მლნ აშშ დოლარი)</w:t>
      </w:r>
      <w:r w:rsidRPr="006E196B">
        <w:rPr>
          <w:rFonts w:ascii="Sylfaen" w:hAnsi="Sylfaen" w:cs="Sylfaen"/>
          <w:lang w:val="ka-GE"/>
        </w:rPr>
        <w:t xml:space="preserve"> </w:t>
      </w:r>
      <w:r w:rsidR="00C0155E" w:rsidRPr="00AA2594">
        <w:rPr>
          <w:rFonts w:ascii="Sylfaen" w:hAnsi="Sylfaen" w:cs="Sylfaen"/>
          <w:lang w:val="ka-GE"/>
        </w:rPr>
        <w:t xml:space="preserve">და </w:t>
      </w:r>
      <w:r w:rsidR="0049593A">
        <w:rPr>
          <w:rFonts w:ascii="Sylfaen" w:hAnsi="Sylfaen" w:cs="Sylfaen"/>
          <w:lang w:val="ka-GE"/>
        </w:rPr>
        <w:t>ყაზახეთი 8</w:t>
      </w:r>
      <w:r w:rsidR="00C0155E" w:rsidRPr="00AA2594">
        <w:rPr>
          <w:rFonts w:ascii="Sylfaen" w:hAnsi="Sylfaen" w:cs="Sylfaen"/>
          <w:lang w:val="ka-GE"/>
        </w:rPr>
        <w:t>.</w:t>
      </w:r>
      <w:r w:rsidR="0049593A">
        <w:rPr>
          <w:rFonts w:ascii="Sylfaen" w:hAnsi="Sylfaen" w:cs="Sylfaen"/>
          <w:lang w:val="ka-GE"/>
        </w:rPr>
        <w:t>4</w:t>
      </w:r>
      <w:r w:rsidR="00C0155E" w:rsidRPr="00AA2594">
        <w:rPr>
          <w:rFonts w:ascii="Sylfaen" w:hAnsi="Sylfaen" w:cs="Sylfaen"/>
          <w:lang w:val="ka-GE"/>
        </w:rPr>
        <w:t>% (</w:t>
      </w:r>
      <w:r w:rsidR="0049593A">
        <w:rPr>
          <w:rFonts w:ascii="Sylfaen" w:hAnsi="Sylfaen" w:cs="Sylfaen"/>
          <w:lang w:val="ka-GE"/>
        </w:rPr>
        <w:t>122</w:t>
      </w:r>
      <w:r w:rsidR="00C0155E" w:rsidRPr="00AA2594">
        <w:rPr>
          <w:rFonts w:ascii="Sylfaen" w:hAnsi="Sylfaen" w:cs="Sylfaen"/>
          <w:lang w:val="ka-GE"/>
        </w:rPr>
        <w:t>.</w:t>
      </w:r>
      <w:r w:rsidR="0049593A">
        <w:rPr>
          <w:rFonts w:ascii="Sylfaen" w:hAnsi="Sylfaen" w:cs="Sylfaen"/>
          <w:lang w:val="ka-GE"/>
        </w:rPr>
        <w:t>2</w:t>
      </w:r>
      <w:r w:rsidR="00C0155E" w:rsidRPr="00AA2594">
        <w:rPr>
          <w:rFonts w:ascii="Sylfaen" w:hAnsi="Sylfaen" w:cs="Sylfaen"/>
          <w:lang w:val="ka-GE"/>
        </w:rPr>
        <w:t xml:space="preserve"> მლნ აშშ დოლარი).</w:t>
      </w:r>
    </w:p>
    <w:p w:rsidR="00C0155E" w:rsidRDefault="0049593A" w:rsidP="00B56C51">
      <w:pPr>
        <w:spacing w:line="240" w:lineRule="auto"/>
        <w:jc w:val="both"/>
        <w:rPr>
          <w:rFonts w:ascii="Sylfaen" w:hAnsi="Sylfaen" w:cs="Sylfaen"/>
          <w:lang w:val="ka-GE"/>
        </w:rPr>
      </w:pPr>
      <w:r>
        <w:rPr>
          <w:noProof/>
        </w:rPr>
        <w:drawing>
          <wp:inline distT="0" distB="0" distL="0" distR="0" wp14:anchorId="70067EF4" wp14:editId="270AFB17">
            <wp:extent cx="6457950" cy="2591435"/>
            <wp:effectExtent l="0" t="0" r="0" b="0"/>
            <wp:docPr id="11" name="Chart 11">
              <a:extLst xmlns:a="http://schemas.openxmlformats.org/drawingml/2006/main">
                <a:ext uri="{FF2B5EF4-FFF2-40B4-BE49-F238E27FC236}">
                  <a16:creationId xmlns:a16="http://schemas.microsoft.com/office/drawing/2014/main" id="{521C2E65-D590-4031-84E6-DE03571A6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C46F9" w:rsidRDefault="00AF4A04" w:rsidP="00B56C51">
      <w:pPr>
        <w:spacing w:after="0" w:line="240" w:lineRule="auto"/>
        <w:jc w:val="both"/>
        <w:rPr>
          <w:rFonts w:ascii="Sylfaen" w:hAnsi="Sylfaen" w:cs="Sylfaen"/>
          <w:lang w:val="ka-GE"/>
        </w:rPr>
      </w:pPr>
      <w:r w:rsidRPr="006E196B">
        <w:rPr>
          <w:rFonts w:ascii="Sylfaen" w:hAnsi="Sylfaen" w:cs="Sylfaen"/>
          <w:lang w:val="ka-GE"/>
        </w:rPr>
        <w:t xml:space="preserve">სასაქონლო ჯგუფების მიხედვით ექსპორტში პირველ ადგილზეა </w:t>
      </w:r>
      <w:r w:rsidR="00A61B34" w:rsidRPr="006E196B">
        <w:rPr>
          <w:rFonts w:ascii="Sylfaen" w:hAnsi="Sylfaen" w:cs="Sylfaen"/>
          <w:lang w:val="ka-GE"/>
        </w:rPr>
        <w:t xml:space="preserve">მსუბუქი ავტომობილები </w:t>
      </w:r>
      <w:r w:rsidR="00A61B34">
        <w:rPr>
          <w:rFonts w:ascii="Sylfaen" w:hAnsi="Sylfaen" w:cs="Sylfaen"/>
          <w:lang w:val="ka-GE"/>
        </w:rPr>
        <w:t>2</w:t>
      </w:r>
      <w:r w:rsidR="00A61B34" w:rsidRPr="006E196B">
        <w:rPr>
          <w:rFonts w:ascii="Sylfaen" w:hAnsi="Sylfaen" w:cs="Sylfaen"/>
          <w:lang w:val="ka-GE"/>
        </w:rPr>
        <w:t>8.</w:t>
      </w:r>
      <w:r w:rsidR="00A61B34">
        <w:rPr>
          <w:rFonts w:ascii="Sylfaen" w:hAnsi="Sylfaen" w:cs="Sylfaen"/>
          <w:lang w:val="ka-GE"/>
        </w:rPr>
        <w:t>2</w:t>
      </w:r>
      <w:r w:rsidR="00A61B34" w:rsidRPr="006E196B">
        <w:rPr>
          <w:rFonts w:ascii="Sylfaen" w:hAnsi="Sylfaen" w:cs="Sylfaen"/>
          <w:lang w:val="ka-GE"/>
        </w:rPr>
        <w:t>%(</w:t>
      </w:r>
      <w:r w:rsidR="00A61B34">
        <w:rPr>
          <w:rFonts w:ascii="Sylfaen" w:hAnsi="Sylfaen" w:cs="Sylfaen"/>
          <w:lang w:val="ka-GE"/>
        </w:rPr>
        <w:t>411</w:t>
      </w:r>
      <w:r w:rsidR="00A61B34" w:rsidRPr="006E196B">
        <w:rPr>
          <w:rFonts w:ascii="Sylfaen" w:hAnsi="Sylfaen" w:cs="Sylfaen"/>
          <w:lang w:val="ka-GE"/>
        </w:rPr>
        <w:t>.</w:t>
      </w:r>
      <w:r w:rsidR="00A61B34">
        <w:rPr>
          <w:rFonts w:ascii="Sylfaen" w:hAnsi="Sylfaen" w:cs="Sylfaen"/>
          <w:lang w:val="ka-GE"/>
        </w:rPr>
        <w:t>8</w:t>
      </w:r>
      <w:r w:rsidR="00A61B34" w:rsidRPr="006E196B">
        <w:rPr>
          <w:rFonts w:ascii="Sylfaen" w:hAnsi="Sylfaen" w:cs="Sylfaen"/>
          <w:lang w:val="ka-GE"/>
        </w:rPr>
        <w:t xml:space="preserve"> მლნ აშშ დოლარი)</w:t>
      </w:r>
      <w:r w:rsidRPr="006E196B">
        <w:rPr>
          <w:rFonts w:ascii="Sylfaen" w:hAnsi="Sylfaen" w:cs="Sylfaen"/>
          <w:lang w:val="ka-GE"/>
        </w:rPr>
        <w:t xml:space="preserve">, მომდევნო ადგილებს იკავებენ: </w:t>
      </w:r>
      <w:r w:rsidR="00A61B34" w:rsidRPr="006E196B">
        <w:rPr>
          <w:rFonts w:ascii="Sylfaen" w:hAnsi="Sylfaen" w:cs="Sylfaen"/>
          <w:lang w:val="ka-GE"/>
        </w:rPr>
        <w:t xml:space="preserve">სპილენძის მადნები და კონცენტრატები </w:t>
      </w:r>
      <w:r w:rsidR="00A61B34">
        <w:rPr>
          <w:rFonts w:ascii="Sylfaen" w:hAnsi="Sylfaen" w:cs="Sylfaen"/>
          <w:lang w:val="ka-GE"/>
        </w:rPr>
        <w:t>14</w:t>
      </w:r>
      <w:r w:rsidR="00A61B34" w:rsidRPr="006E196B">
        <w:rPr>
          <w:rFonts w:ascii="Sylfaen" w:hAnsi="Sylfaen" w:cs="Sylfaen"/>
          <w:lang w:val="ka-GE"/>
        </w:rPr>
        <w:t>.1% (2</w:t>
      </w:r>
      <w:r w:rsidR="00A61B34">
        <w:rPr>
          <w:rFonts w:ascii="Sylfaen" w:hAnsi="Sylfaen" w:cs="Sylfaen"/>
          <w:lang w:val="ka-GE"/>
        </w:rPr>
        <w:t>05</w:t>
      </w:r>
      <w:r w:rsidR="00A61B34" w:rsidRPr="006E196B">
        <w:rPr>
          <w:rFonts w:ascii="Sylfaen" w:hAnsi="Sylfaen" w:cs="Sylfaen"/>
          <w:lang w:val="ka-GE"/>
        </w:rPr>
        <w:t>.</w:t>
      </w:r>
      <w:r w:rsidR="00A61B34">
        <w:rPr>
          <w:rFonts w:ascii="Sylfaen" w:hAnsi="Sylfaen" w:cs="Sylfaen"/>
          <w:lang w:val="ka-GE"/>
        </w:rPr>
        <w:t>7</w:t>
      </w:r>
      <w:r w:rsidR="00A61B34" w:rsidRPr="006E196B">
        <w:rPr>
          <w:rFonts w:ascii="Sylfaen" w:hAnsi="Sylfaen" w:cs="Sylfaen"/>
          <w:lang w:val="ka-GE"/>
        </w:rPr>
        <w:t xml:space="preserve"> მლნ აშშ დოლარი),</w:t>
      </w:r>
      <w:r w:rsidR="00A61B34">
        <w:rPr>
          <w:rFonts w:ascii="Sylfaen" w:hAnsi="Sylfaen" w:cs="Sylfaen"/>
          <w:lang w:val="ka-GE"/>
        </w:rPr>
        <w:t xml:space="preserve"> </w:t>
      </w:r>
      <w:r w:rsidRPr="006E196B">
        <w:rPr>
          <w:rFonts w:ascii="Sylfaen" w:hAnsi="Sylfaen" w:cs="Sylfaen"/>
          <w:lang w:val="ka-GE"/>
        </w:rPr>
        <w:t xml:space="preserve">ფეროშენადნობები </w:t>
      </w:r>
      <w:r w:rsidR="00A61B34">
        <w:rPr>
          <w:rFonts w:ascii="Sylfaen" w:hAnsi="Sylfaen" w:cs="Sylfaen"/>
          <w:lang w:val="ka-GE"/>
        </w:rPr>
        <w:t>5</w:t>
      </w:r>
      <w:r w:rsidRPr="006E196B">
        <w:rPr>
          <w:rFonts w:ascii="Sylfaen" w:hAnsi="Sylfaen" w:cs="Sylfaen"/>
          <w:lang w:val="ka-GE"/>
        </w:rPr>
        <w:t>.</w:t>
      </w:r>
      <w:r w:rsidR="00A61B34">
        <w:rPr>
          <w:rFonts w:ascii="Sylfaen" w:hAnsi="Sylfaen" w:cs="Sylfaen"/>
          <w:lang w:val="ka-GE"/>
        </w:rPr>
        <w:t>6</w:t>
      </w:r>
      <w:r w:rsidRPr="006E196B">
        <w:rPr>
          <w:rFonts w:ascii="Sylfaen" w:hAnsi="Sylfaen" w:cs="Sylfaen"/>
          <w:lang w:val="ka-GE"/>
        </w:rPr>
        <w:t>%</w:t>
      </w:r>
      <w:r w:rsidR="00D83F57" w:rsidRPr="006E196B">
        <w:rPr>
          <w:rFonts w:ascii="Sylfaen" w:hAnsi="Sylfaen" w:cs="Sylfaen"/>
          <w:lang w:val="ka-GE"/>
        </w:rPr>
        <w:t xml:space="preserve"> (</w:t>
      </w:r>
      <w:r w:rsidR="00A61B34">
        <w:rPr>
          <w:rFonts w:ascii="Sylfaen" w:hAnsi="Sylfaen" w:cs="Sylfaen"/>
          <w:lang w:val="ka-GE"/>
        </w:rPr>
        <w:t>81</w:t>
      </w:r>
      <w:r w:rsidR="00D83F57" w:rsidRPr="006E196B">
        <w:rPr>
          <w:rFonts w:ascii="Sylfaen" w:hAnsi="Sylfaen" w:cs="Sylfaen"/>
          <w:lang w:val="ka-GE"/>
        </w:rPr>
        <w:t>.</w:t>
      </w:r>
      <w:r w:rsidR="00A61B34">
        <w:rPr>
          <w:rFonts w:ascii="Sylfaen" w:hAnsi="Sylfaen" w:cs="Sylfaen"/>
          <w:lang w:val="ka-GE"/>
        </w:rPr>
        <w:t>8</w:t>
      </w:r>
      <w:r w:rsidR="00D83F57" w:rsidRPr="006E196B">
        <w:rPr>
          <w:rFonts w:ascii="Sylfaen" w:hAnsi="Sylfaen" w:cs="Sylfaen"/>
          <w:lang w:val="ka-GE"/>
        </w:rPr>
        <w:t xml:space="preserve"> მლნ აშშ დოლარი)</w:t>
      </w:r>
      <w:r w:rsidRPr="006E196B">
        <w:rPr>
          <w:rFonts w:ascii="Sylfaen" w:hAnsi="Sylfaen" w:cs="Sylfaen"/>
          <w:lang w:val="ka-GE"/>
        </w:rPr>
        <w:t xml:space="preserve">, </w:t>
      </w:r>
      <w:r w:rsidR="00A61B34" w:rsidRPr="006E196B">
        <w:rPr>
          <w:rFonts w:ascii="Sylfaen" w:hAnsi="Sylfaen" w:cs="Sylfaen"/>
          <w:lang w:val="ka-GE"/>
        </w:rPr>
        <w:t>ყურძნის ნატურალური ღვინოები 3.9% (</w:t>
      </w:r>
      <w:r w:rsidR="00A61B34">
        <w:rPr>
          <w:rFonts w:ascii="Sylfaen" w:hAnsi="Sylfaen" w:cs="Sylfaen"/>
          <w:lang w:val="ka-GE"/>
        </w:rPr>
        <w:t>56</w:t>
      </w:r>
      <w:r w:rsidR="00A61B34" w:rsidRPr="006E196B">
        <w:rPr>
          <w:rFonts w:ascii="Sylfaen" w:hAnsi="Sylfaen" w:cs="Sylfaen"/>
          <w:lang w:val="ka-GE"/>
        </w:rPr>
        <w:t>.</w:t>
      </w:r>
      <w:r w:rsidR="00A61B34">
        <w:rPr>
          <w:rFonts w:ascii="Sylfaen" w:hAnsi="Sylfaen" w:cs="Sylfaen"/>
          <w:lang w:val="ka-GE"/>
        </w:rPr>
        <w:t>5</w:t>
      </w:r>
      <w:r w:rsidR="00A61B34" w:rsidRPr="006E196B">
        <w:rPr>
          <w:rFonts w:ascii="Sylfaen" w:hAnsi="Sylfaen" w:cs="Sylfaen"/>
          <w:lang w:val="ka-GE"/>
        </w:rPr>
        <w:t xml:space="preserve"> მლნ აშშ დოლარი)</w:t>
      </w:r>
      <w:r w:rsidR="00A61B34">
        <w:rPr>
          <w:rFonts w:ascii="Sylfaen" w:hAnsi="Sylfaen" w:cs="Sylfaen"/>
          <w:lang w:val="ka-GE"/>
        </w:rPr>
        <w:t xml:space="preserve">, </w:t>
      </w:r>
      <w:r w:rsidRPr="006E196B">
        <w:rPr>
          <w:rFonts w:ascii="Sylfaen" w:hAnsi="Sylfaen" w:cs="Sylfaen"/>
          <w:lang w:val="ka-GE"/>
        </w:rPr>
        <w:t xml:space="preserve">აზოტოვანი სასუქები </w:t>
      </w:r>
      <w:r w:rsidR="00A61B34">
        <w:rPr>
          <w:rFonts w:ascii="Sylfaen" w:hAnsi="Sylfaen" w:cs="Sylfaen"/>
          <w:lang w:val="ka-GE"/>
        </w:rPr>
        <w:t>3</w:t>
      </w:r>
      <w:r w:rsidRPr="006E196B">
        <w:rPr>
          <w:rFonts w:ascii="Sylfaen" w:hAnsi="Sylfaen" w:cs="Sylfaen"/>
          <w:lang w:val="ka-GE"/>
        </w:rPr>
        <w:t>.</w:t>
      </w:r>
      <w:r w:rsidR="00A61B34">
        <w:rPr>
          <w:rFonts w:ascii="Sylfaen" w:hAnsi="Sylfaen" w:cs="Sylfaen"/>
          <w:lang w:val="ka-GE"/>
        </w:rPr>
        <w:t>8</w:t>
      </w:r>
      <w:r w:rsidRPr="006E196B">
        <w:rPr>
          <w:rFonts w:ascii="Sylfaen" w:hAnsi="Sylfaen" w:cs="Sylfaen"/>
          <w:lang w:val="ka-GE"/>
        </w:rPr>
        <w:t>%</w:t>
      </w:r>
      <w:r w:rsidR="00D83F57" w:rsidRPr="006E196B">
        <w:rPr>
          <w:rFonts w:ascii="Sylfaen" w:hAnsi="Sylfaen" w:cs="Sylfaen"/>
          <w:lang w:val="ka-GE"/>
        </w:rPr>
        <w:t xml:space="preserve"> (</w:t>
      </w:r>
      <w:r w:rsidR="00A61B34">
        <w:rPr>
          <w:rFonts w:ascii="Sylfaen" w:hAnsi="Sylfaen" w:cs="Sylfaen"/>
          <w:lang w:val="ka-GE"/>
        </w:rPr>
        <w:t>55</w:t>
      </w:r>
      <w:r w:rsidR="00D83F57" w:rsidRPr="006E196B">
        <w:rPr>
          <w:rFonts w:ascii="Sylfaen" w:hAnsi="Sylfaen" w:cs="Sylfaen"/>
          <w:lang w:val="ka-GE"/>
        </w:rPr>
        <w:t>.</w:t>
      </w:r>
      <w:r w:rsidR="00A61B34">
        <w:rPr>
          <w:rFonts w:ascii="Sylfaen" w:hAnsi="Sylfaen" w:cs="Sylfaen"/>
          <w:lang w:val="ka-GE"/>
        </w:rPr>
        <w:t>2</w:t>
      </w:r>
      <w:r w:rsidR="00D83F57" w:rsidRPr="006E196B">
        <w:rPr>
          <w:rFonts w:ascii="Sylfaen" w:hAnsi="Sylfaen" w:cs="Sylfaen"/>
          <w:lang w:val="ka-GE"/>
        </w:rPr>
        <w:t xml:space="preserve"> მლნ აშშ დოლარი)</w:t>
      </w:r>
      <w:r w:rsidRPr="006E196B">
        <w:rPr>
          <w:rFonts w:ascii="Sylfaen" w:hAnsi="Sylfaen" w:cs="Sylfaen"/>
          <w:lang w:val="ka-GE"/>
        </w:rPr>
        <w:t>და ა.შ.</w:t>
      </w:r>
    </w:p>
    <w:p w:rsidR="002A23C0" w:rsidRPr="006E196B" w:rsidRDefault="002A23C0" w:rsidP="00B56C51">
      <w:pPr>
        <w:spacing w:after="0" w:line="240" w:lineRule="auto"/>
        <w:jc w:val="both"/>
        <w:rPr>
          <w:noProof/>
        </w:rPr>
      </w:pPr>
    </w:p>
    <w:p w:rsidR="00B357BF" w:rsidRPr="006E196B" w:rsidRDefault="002A23C0" w:rsidP="00B56C51">
      <w:pPr>
        <w:spacing w:after="0" w:line="240" w:lineRule="auto"/>
        <w:jc w:val="both"/>
        <w:rPr>
          <w:rFonts w:ascii="Sylfaen" w:hAnsi="Sylfaen" w:cs="Sylfaen"/>
          <w:lang w:val="ka-GE"/>
        </w:rPr>
      </w:pPr>
      <w:r>
        <w:rPr>
          <w:noProof/>
        </w:rPr>
        <w:drawing>
          <wp:inline distT="0" distB="0" distL="0" distR="0" wp14:anchorId="051F96FA" wp14:editId="6D9C3EB3">
            <wp:extent cx="6457950" cy="2714625"/>
            <wp:effectExtent l="0" t="0" r="0" b="0"/>
            <wp:docPr id="9" name="Chart 9">
              <a:extLst xmlns:a="http://schemas.openxmlformats.org/drawingml/2006/main">
                <a:ext uri="{FF2B5EF4-FFF2-40B4-BE49-F238E27FC236}">
                  <a16:creationId xmlns:a16="http://schemas.microsoft.com/office/drawing/2014/main" id="{439AEF19-F4B0-4896-9A93-284690FF36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4A04" w:rsidRDefault="00AF4A04" w:rsidP="00B56C51">
      <w:pPr>
        <w:spacing w:line="240" w:lineRule="auto"/>
        <w:jc w:val="both"/>
        <w:rPr>
          <w:rFonts w:ascii="Sylfaen" w:hAnsi="Sylfaen" w:cs="Sylfaen"/>
          <w:lang w:val="ka-GE"/>
        </w:rPr>
      </w:pPr>
      <w:r w:rsidRPr="006E196B">
        <w:rPr>
          <w:rFonts w:ascii="Sylfaen" w:hAnsi="Sylfaen" w:cs="Sylfaen"/>
          <w:lang w:val="ka-GE"/>
        </w:rPr>
        <w:t>მთლიან იმპორტში ევროკავშირის წილი 2</w:t>
      </w:r>
      <w:r w:rsidR="007B7FCA">
        <w:rPr>
          <w:rFonts w:ascii="Sylfaen" w:hAnsi="Sylfaen" w:cs="Sylfaen"/>
          <w:lang w:val="ka-GE"/>
        </w:rPr>
        <w:t>4</w:t>
      </w:r>
      <w:r w:rsidRPr="006E196B">
        <w:rPr>
          <w:rFonts w:ascii="Sylfaen" w:hAnsi="Sylfaen" w:cs="Sylfaen"/>
          <w:lang w:val="ka-GE"/>
        </w:rPr>
        <w:t>.</w:t>
      </w:r>
      <w:r w:rsidR="007B7FCA">
        <w:rPr>
          <w:rFonts w:ascii="Sylfaen" w:hAnsi="Sylfaen" w:cs="Sylfaen"/>
          <w:lang w:val="ka-GE"/>
        </w:rPr>
        <w:t>6</w:t>
      </w:r>
      <w:r w:rsidRPr="006E196B">
        <w:rPr>
          <w:rFonts w:ascii="Sylfaen" w:hAnsi="Sylfaen" w:cs="Sylfaen"/>
          <w:lang w:val="ka-GE"/>
        </w:rPr>
        <w:t>%-ია</w:t>
      </w:r>
      <w:r w:rsidR="00705A7D" w:rsidRPr="006E196B">
        <w:rPr>
          <w:rFonts w:ascii="Sylfaen" w:hAnsi="Sylfaen" w:cs="Sylfaen"/>
          <w:lang w:val="ka-GE"/>
        </w:rPr>
        <w:t xml:space="preserve"> (</w:t>
      </w:r>
      <w:r w:rsidR="007B7FCA">
        <w:rPr>
          <w:rFonts w:ascii="Sylfaen" w:hAnsi="Sylfaen" w:cs="Sylfaen"/>
          <w:lang w:val="ka-GE"/>
        </w:rPr>
        <w:t>815</w:t>
      </w:r>
      <w:r w:rsidR="00705A7D" w:rsidRPr="006E196B">
        <w:rPr>
          <w:rFonts w:ascii="Sylfaen" w:hAnsi="Sylfaen" w:cs="Sylfaen"/>
          <w:lang w:val="ka-GE"/>
        </w:rPr>
        <w:t>.</w:t>
      </w:r>
      <w:r w:rsidR="007B7FCA">
        <w:rPr>
          <w:rFonts w:ascii="Sylfaen" w:hAnsi="Sylfaen" w:cs="Sylfaen"/>
          <w:lang w:val="ka-GE"/>
        </w:rPr>
        <w:t>9</w:t>
      </w:r>
      <w:r w:rsidR="00705A7D" w:rsidRPr="006E196B">
        <w:rPr>
          <w:rFonts w:ascii="Sylfaen" w:hAnsi="Sylfaen" w:cs="Sylfaen"/>
          <w:lang w:val="ka-GE"/>
        </w:rPr>
        <w:t xml:space="preserve"> მლნ აშშ დოლარი)</w:t>
      </w:r>
      <w:r w:rsidRPr="006E196B">
        <w:rPr>
          <w:rFonts w:ascii="Sylfaen" w:hAnsi="Sylfaen" w:cs="Sylfaen"/>
          <w:lang w:val="ka-GE"/>
        </w:rPr>
        <w:t>. თურქეთის 17.</w:t>
      </w:r>
      <w:r w:rsidR="007B7FCA">
        <w:rPr>
          <w:rFonts w:ascii="Sylfaen" w:hAnsi="Sylfaen" w:cs="Sylfaen"/>
          <w:lang w:val="ka-GE"/>
        </w:rPr>
        <w:t>1</w:t>
      </w:r>
      <w:r w:rsidRPr="006E196B">
        <w:rPr>
          <w:rFonts w:ascii="Sylfaen" w:hAnsi="Sylfaen" w:cs="Sylfaen"/>
          <w:lang w:val="ka-GE"/>
        </w:rPr>
        <w:t>%</w:t>
      </w:r>
      <w:r w:rsidR="00215600" w:rsidRPr="006E196B">
        <w:rPr>
          <w:rFonts w:ascii="Sylfaen" w:hAnsi="Sylfaen" w:cs="Sylfaen"/>
          <w:lang w:val="ka-GE"/>
        </w:rPr>
        <w:t xml:space="preserve"> (</w:t>
      </w:r>
      <w:r w:rsidR="007B7FCA">
        <w:rPr>
          <w:rFonts w:ascii="Sylfaen" w:hAnsi="Sylfaen" w:cs="Sylfaen"/>
          <w:lang w:val="ka-GE"/>
        </w:rPr>
        <w:t>568</w:t>
      </w:r>
      <w:r w:rsidR="00215600" w:rsidRPr="006E196B">
        <w:rPr>
          <w:rFonts w:ascii="Sylfaen" w:hAnsi="Sylfaen" w:cs="Sylfaen"/>
          <w:lang w:val="ka-GE"/>
        </w:rPr>
        <w:t>.</w:t>
      </w:r>
      <w:r w:rsidR="007B7FCA">
        <w:rPr>
          <w:rFonts w:ascii="Sylfaen" w:hAnsi="Sylfaen" w:cs="Sylfaen"/>
          <w:lang w:val="ka-GE"/>
        </w:rPr>
        <w:t>7</w:t>
      </w:r>
      <w:r w:rsidR="00215600" w:rsidRPr="006E196B">
        <w:rPr>
          <w:rFonts w:ascii="Sylfaen" w:hAnsi="Sylfaen" w:cs="Sylfaen"/>
          <w:lang w:val="ka-GE"/>
        </w:rPr>
        <w:t xml:space="preserve"> მლნ აშშ დოლარი)</w:t>
      </w:r>
      <w:r w:rsidRPr="006E196B">
        <w:rPr>
          <w:rFonts w:ascii="Sylfaen" w:hAnsi="Sylfaen" w:cs="Sylfaen"/>
          <w:lang w:val="ka-GE"/>
        </w:rPr>
        <w:t>, შემდეგ მოდიან რუსეთი 1</w:t>
      </w:r>
      <w:r w:rsidR="007B7FCA">
        <w:rPr>
          <w:rFonts w:ascii="Sylfaen" w:hAnsi="Sylfaen" w:cs="Sylfaen"/>
          <w:lang w:val="ka-GE"/>
        </w:rPr>
        <w:t>4</w:t>
      </w:r>
      <w:r w:rsidRPr="006E196B">
        <w:rPr>
          <w:rFonts w:ascii="Sylfaen" w:hAnsi="Sylfaen" w:cs="Sylfaen"/>
          <w:lang w:val="ka-GE"/>
        </w:rPr>
        <w:t>.</w:t>
      </w:r>
      <w:r w:rsidR="007B7FCA">
        <w:rPr>
          <w:rFonts w:ascii="Sylfaen" w:hAnsi="Sylfaen" w:cs="Sylfaen"/>
          <w:lang w:val="ka-GE"/>
        </w:rPr>
        <w:t>7</w:t>
      </w:r>
      <w:r w:rsidRPr="006E196B">
        <w:rPr>
          <w:rFonts w:ascii="Sylfaen" w:hAnsi="Sylfaen" w:cs="Sylfaen"/>
          <w:lang w:val="ka-GE"/>
        </w:rPr>
        <w:t>%</w:t>
      </w:r>
      <w:r w:rsidR="00215600" w:rsidRPr="006E196B">
        <w:rPr>
          <w:rFonts w:ascii="Sylfaen" w:hAnsi="Sylfaen" w:cs="Sylfaen"/>
          <w:lang w:val="ka-GE"/>
        </w:rPr>
        <w:t xml:space="preserve"> (</w:t>
      </w:r>
      <w:r w:rsidR="007B7FCA">
        <w:rPr>
          <w:rFonts w:ascii="Sylfaen" w:hAnsi="Sylfaen" w:cs="Sylfaen"/>
          <w:lang w:val="ka-GE"/>
        </w:rPr>
        <w:t>490</w:t>
      </w:r>
      <w:r w:rsidR="00215600" w:rsidRPr="006E196B">
        <w:rPr>
          <w:rFonts w:ascii="Sylfaen" w:hAnsi="Sylfaen" w:cs="Sylfaen"/>
          <w:lang w:val="ka-GE"/>
        </w:rPr>
        <w:t>.</w:t>
      </w:r>
      <w:r w:rsidR="007B7FCA">
        <w:rPr>
          <w:rFonts w:ascii="Sylfaen" w:hAnsi="Sylfaen" w:cs="Sylfaen"/>
          <w:lang w:val="ka-GE"/>
        </w:rPr>
        <w:t>0</w:t>
      </w:r>
      <w:r w:rsidR="00215600" w:rsidRPr="006E196B">
        <w:rPr>
          <w:rFonts w:ascii="Sylfaen" w:hAnsi="Sylfaen" w:cs="Sylfaen"/>
          <w:lang w:val="ka-GE"/>
        </w:rPr>
        <w:t xml:space="preserve"> მლნ აშშ დოლარი)</w:t>
      </w:r>
      <w:r w:rsidRPr="006E196B">
        <w:rPr>
          <w:rFonts w:ascii="Sylfaen" w:hAnsi="Sylfaen" w:cs="Sylfaen"/>
          <w:lang w:val="ka-GE"/>
        </w:rPr>
        <w:t>,</w:t>
      </w:r>
      <w:r w:rsidR="007B7FCA" w:rsidRPr="006E196B">
        <w:rPr>
          <w:rFonts w:ascii="Sylfaen" w:hAnsi="Sylfaen" w:cs="Sylfaen"/>
          <w:lang w:val="ka-GE"/>
        </w:rPr>
        <w:t xml:space="preserve">აშშ </w:t>
      </w:r>
      <w:r w:rsidR="007B7FCA">
        <w:rPr>
          <w:rFonts w:ascii="Sylfaen" w:hAnsi="Sylfaen" w:cs="Sylfaen"/>
          <w:lang w:val="ka-GE"/>
        </w:rPr>
        <w:t>7</w:t>
      </w:r>
      <w:r w:rsidR="007B7FCA" w:rsidRPr="006E196B">
        <w:rPr>
          <w:rFonts w:ascii="Sylfaen" w:hAnsi="Sylfaen" w:cs="Sylfaen"/>
          <w:lang w:val="ka-GE"/>
        </w:rPr>
        <w:t>.</w:t>
      </w:r>
      <w:r w:rsidR="007B7FCA">
        <w:rPr>
          <w:rFonts w:ascii="Sylfaen" w:hAnsi="Sylfaen" w:cs="Sylfaen"/>
          <w:lang w:val="ka-GE"/>
        </w:rPr>
        <w:t>9</w:t>
      </w:r>
      <w:r w:rsidR="007B7FCA" w:rsidRPr="006E196B">
        <w:rPr>
          <w:rFonts w:ascii="Sylfaen" w:hAnsi="Sylfaen" w:cs="Sylfaen"/>
          <w:lang w:val="ka-GE"/>
        </w:rPr>
        <w:t>% (</w:t>
      </w:r>
      <w:r w:rsidR="007B7FCA">
        <w:rPr>
          <w:rFonts w:ascii="Sylfaen" w:hAnsi="Sylfaen" w:cs="Sylfaen"/>
          <w:lang w:val="ka-GE"/>
        </w:rPr>
        <w:t>261</w:t>
      </w:r>
      <w:r w:rsidR="007B7FCA" w:rsidRPr="006E196B">
        <w:rPr>
          <w:rFonts w:ascii="Sylfaen" w:hAnsi="Sylfaen" w:cs="Sylfaen"/>
          <w:lang w:val="ka-GE"/>
        </w:rPr>
        <w:t>.8 მლნ აშშ დოლარი)</w:t>
      </w:r>
      <w:r w:rsidR="007B7FCA">
        <w:rPr>
          <w:rFonts w:ascii="Sylfaen" w:hAnsi="Sylfaen" w:cs="Sylfaen"/>
          <w:lang w:val="ka-GE"/>
        </w:rPr>
        <w:t xml:space="preserve">, </w:t>
      </w:r>
      <w:r w:rsidRPr="006E196B">
        <w:rPr>
          <w:rFonts w:ascii="Sylfaen" w:hAnsi="Sylfaen" w:cs="Sylfaen"/>
          <w:lang w:val="ka-GE"/>
        </w:rPr>
        <w:t xml:space="preserve">ჩინეთი </w:t>
      </w:r>
      <w:r w:rsidR="007B7FCA">
        <w:rPr>
          <w:rFonts w:ascii="Sylfaen" w:hAnsi="Sylfaen" w:cs="Sylfaen"/>
          <w:lang w:val="ka-GE"/>
        </w:rPr>
        <w:t>7</w:t>
      </w:r>
      <w:r w:rsidRPr="006E196B">
        <w:rPr>
          <w:rFonts w:ascii="Sylfaen" w:hAnsi="Sylfaen" w:cs="Sylfaen"/>
          <w:lang w:val="ka-GE"/>
        </w:rPr>
        <w:t>.</w:t>
      </w:r>
      <w:r w:rsidR="007B7FCA">
        <w:rPr>
          <w:rFonts w:ascii="Sylfaen" w:hAnsi="Sylfaen" w:cs="Sylfaen"/>
          <w:lang w:val="ka-GE"/>
        </w:rPr>
        <w:t>3</w:t>
      </w:r>
      <w:r w:rsidRPr="006E196B">
        <w:rPr>
          <w:rFonts w:ascii="Sylfaen" w:hAnsi="Sylfaen" w:cs="Sylfaen"/>
          <w:lang w:val="ka-GE"/>
        </w:rPr>
        <w:t>%</w:t>
      </w:r>
      <w:r w:rsidR="00215600" w:rsidRPr="006E196B">
        <w:rPr>
          <w:rFonts w:ascii="Sylfaen" w:hAnsi="Sylfaen" w:cs="Sylfaen"/>
          <w:lang w:val="ka-GE"/>
        </w:rPr>
        <w:t xml:space="preserve"> (24</w:t>
      </w:r>
      <w:r w:rsidR="007B7FCA">
        <w:rPr>
          <w:rFonts w:ascii="Sylfaen" w:hAnsi="Sylfaen" w:cs="Sylfaen"/>
          <w:lang w:val="ka-GE"/>
        </w:rPr>
        <w:t>2</w:t>
      </w:r>
      <w:r w:rsidR="00215600" w:rsidRPr="006E196B">
        <w:rPr>
          <w:rFonts w:ascii="Sylfaen" w:hAnsi="Sylfaen" w:cs="Sylfaen"/>
          <w:lang w:val="ka-GE"/>
        </w:rPr>
        <w:t>.</w:t>
      </w:r>
      <w:r w:rsidR="007B7FCA">
        <w:rPr>
          <w:rFonts w:ascii="Sylfaen" w:hAnsi="Sylfaen" w:cs="Sylfaen"/>
          <w:lang w:val="ka-GE"/>
        </w:rPr>
        <w:t>7</w:t>
      </w:r>
      <w:r w:rsidR="00215600" w:rsidRPr="006E196B">
        <w:rPr>
          <w:rFonts w:ascii="Sylfaen" w:hAnsi="Sylfaen" w:cs="Sylfaen"/>
          <w:lang w:val="ka-GE"/>
        </w:rPr>
        <w:t xml:space="preserve"> მლნ აშშ დოლარი)</w:t>
      </w:r>
      <w:r w:rsidR="007B7FCA" w:rsidRPr="006E196B">
        <w:rPr>
          <w:rFonts w:ascii="Sylfaen" w:hAnsi="Sylfaen" w:cs="Sylfaen"/>
          <w:lang w:val="ka-GE"/>
        </w:rPr>
        <w:t>და</w:t>
      </w:r>
      <w:r w:rsidRPr="006E196B">
        <w:rPr>
          <w:rFonts w:ascii="Sylfaen" w:hAnsi="Sylfaen" w:cs="Sylfaen"/>
          <w:lang w:val="ka-GE"/>
        </w:rPr>
        <w:t xml:space="preserve"> აზერბაიჯანი </w:t>
      </w:r>
      <w:r w:rsidR="007B7FCA">
        <w:rPr>
          <w:rFonts w:ascii="Sylfaen" w:hAnsi="Sylfaen" w:cs="Sylfaen"/>
          <w:lang w:val="ka-GE"/>
        </w:rPr>
        <w:t>5</w:t>
      </w:r>
      <w:r w:rsidRPr="006E196B">
        <w:rPr>
          <w:rFonts w:ascii="Sylfaen" w:hAnsi="Sylfaen" w:cs="Sylfaen"/>
          <w:lang w:val="ka-GE"/>
        </w:rPr>
        <w:t>.</w:t>
      </w:r>
      <w:r w:rsidR="007B7FCA">
        <w:rPr>
          <w:rFonts w:ascii="Sylfaen" w:hAnsi="Sylfaen" w:cs="Sylfaen"/>
          <w:lang w:val="ka-GE"/>
        </w:rPr>
        <w:t>8</w:t>
      </w:r>
      <w:r w:rsidRPr="006E196B">
        <w:rPr>
          <w:rFonts w:ascii="Sylfaen" w:hAnsi="Sylfaen" w:cs="Sylfaen"/>
          <w:lang w:val="ka-GE"/>
        </w:rPr>
        <w:t>%</w:t>
      </w:r>
      <w:r w:rsidR="00215600" w:rsidRPr="006E196B">
        <w:rPr>
          <w:rFonts w:ascii="Sylfaen" w:hAnsi="Sylfaen" w:cs="Sylfaen"/>
          <w:lang w:val="ka-GE"/>
        </w:rPr>
        <w:t xml:space="preserve"> (</w:t>
      </w:r>
      <w:r w:rsidR="007B7FCA">
        <w:rPr>
          <w:rFonts w:ascii="Sylfaen" w:hAnsi="Sylfaen" w:cs="Sylfaen"/>
          <w:lang w:val="ka-GE"/>
        </w:rPr>
        <w:t>193</w:t>
      </w:r>
      <w:r w:rsidR="00215600" w:rsidRPr="006E196B">
        <w:rPr>
          <w:rFonts w:ascii="Sylfaen" w:hAnsi="Sylfaen" w:cs="Sylfaen"/>
          <w:lang w:val="ka-GE"/>
        </w:rPr>
        <w:t>.</w:t>
      </w:r>
      <w:r w:rsidR="007B7FCA">
        <w:rPr>
          <w:rFonts w:ascii="Sylfaen" w:hAnsi="Sylfaen" w:cs="Sylfaen"/>
          <w:lang w:val="ka-GE"/>
        </w:rPr>
        <w:t>2</w:t>
      </w:r>
      <w:r w:rsidR="00215600" w:rsidRPr="006E196B">
        <w:rPr>
          <w:rFonts w:ascii="Sylfaen" w:hAnsi="Sylfaen" w:cs="Sylfaen"/>
          <w:lang w:val="ka-GE"/>
        </w:rPr>
        <w:t xml:space="preserve"> მლნ აშშ დოლარი)</w:t>
      </w:r>
      <w:r w:rsidRPr="006E196B">
        <w:rPr>
          <w:rFonts w:ascii="Sylfaen" w:hAnsi="Sylfaen" w:cs="Sylfaen"/>
          <w:lang w:val="ka-GE"/>
        </w:rPr>
        <w:t>.</w:t>
      </w:r>
    </w:p>
    <w:p w:rsidR="00C0155E" w:rsidRDefault="00C0155E" w:rsidP="00B56C51">
      <w:pPr>
        <w:spacing w:line="240" w:lineRule="auto"/>
        <w:jc w:val="both"/>
        <w:rPr>
          <w:rFonts w:ascii="Sylfaen" w:hAnsi="Sylfaen" w:cs="Sylfaen"/>
          <w:lang w:val="ka-GE"/>
        </w:rPr>
      </w:pPr>
    </w:p>
    <w:p w:rsidR="00C0155E" w:rsidRPr="006E196B" w:rsidRDefault="00C0155E" w:rsidP="00B56C51">
      <w:pPr>
        <w:spacing w:line="240" w:lineRule="auto"/>
        <w:jc w:val="both"/>
        <w:rPr>
          <w:rFonts w:ascii="Sylfaen" w:hAnsi="Sylfaen" w:cs="Sylfaen"/>
          <w:lang w:val="ka-GE"/>
        </w:rPr>
      </w:pPr>
    </w:p>
    <w:p w:rsidR="00FC46F9" w:rsidRPr="006E196B" w:rsidRDefault="002A23C0" w:rsidP="00B56C51">
      <w:pPr>
        <w:spacing w:line="240" w:lineRule="auto"/>
        <w:jc w:val="both"/>
        <w:rPr>
          <w:rFonts w:ascii="Sylfaen" w:hAnsi="Sylfaen" w:cs="Sylfaen"/>
          <w:lang w:val="ka-GE"/>
        </w:rPr>
      </w:pPr>
      <w:r>
        <w:rPr>
          <w:noProof/>
        </w:rPr>
        <w:lastRenderedPageBreak/>
        <w:drawing>
          <wp:inline distT="0" distB="0" distL="0" distR="0" wp14:anchorId="52F08C45" wp14:editId="50758853">
            <wp:extent cx="6457950" cy="2663687"/>
            <wp:effectExtent l="0" t="0" r="0" b="3810"/>
            <wp:docPr id="10" name="Chart 10">
              <a:extLst xmlns:a="http://schemas.openxmlformats.org/drawingml/2006/main">
                <a:ext uri="{FF2B5EF4-FFF2-40B4-BE49-F238E27FC236}">
                  <a16:creationId xmlns:a16="http://schemas.microsoft.com/office/drawing/2014/main" id="{E1A9E21D-59B2-412F-9AE2-60C1527A2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4A04" w:rsidRPr="006E196B" w:rsidRDefault="00AF4A04" w:rsidP="00B56C51">
      <w:pPr>
        <w:spacing w:line="240" w:lineRule="auto"/>
        <w:jc w:val="both"/>
        <w:rPr>
          <w:rFonts w:ascii="Sylfaen" w:hAnsi="Sylfaen" w:cs="Sylfaen"/>
          <w:lang w:val="ka-GE"/>
        </w:rPr>
      </w:pPr>
      <w:r w:rsidRPr="006E196B">
        <w:rPr>
          <w:rFonts w:ascii="Sylfaen" w:hAnsi="Sylfaen" w:cs="Sylfaen"/>
          <w:lang w:val="ka-GE"/>
        </w:rPr>
        <w:t xml:space="preserve">იმპორტის სასაქონლო სტრუქტურაში პირველ ადგილზე </w:t>
      </w:r>
      <w:r w:rsidR="00047C57" w:rsidRPr="006E196B">
        <w:rPr>
          <w:rFonts w:ascii="Sylfaen" w:hAnsi="Sylfaen" w:cs="Sylfaen"/>
          <w:lang w:val="ka-GE"/>
        </w:rPr>
        <w:t>მსუბუქი ავტომობილები</w:t>
      </w:r>
      <w:r w:rsidR="00047C57">
        <w:rPr>
          <w:rFonts w:ascii="Sylfaen" w:hAnsi="Sylfaen" w:cs="Sylfaen"/>
          <w:lang w:val="ka-GE"/>
        </w:rPr>
        <w:t>ა</w:t>
      </w:r>
      <w:r w:rsidRPr="006E196B">
        <w:rPr>
          <w:rFonts w:ascii="Sylfaen" w:hAnsi="Sylfaen" w:cs="Sylfaen"/>
          <w:lang w:val="ka-GE"/>
        </w:rPr>
        <w:t xml:space="preserve">, რომელსაც მთლიან იმპორტში </w:t>
      </w:r>
      <w:r w:rsidR="00047C57">
        <w:rPr>
          <w:rFonts w:ascii="Sylfaen" w:hAnsi="Sylfaen" w:cs="Sylfaen"/>
          <w:lang w:val="ka-GE"/>
        </w:rPr>
        <w:t>14</w:t>
      </w:r>
      <w:r w:rsidRPr="006E196B">
        <w:rPr>
          <w:rFonts w:ascii="Sylfaen" w:hAnsi="Sylfaen" w:cs="Sylfaen"/>
          <w:lang w:val="ka-GE"/>
        </w:rPr>
        <w:t>.</w:t>
      </w:r>
      <w:r w:rsidR="00047C57">
        <w:rPr>
          <w:rFonts w:ascii="Sylfaen" w:hAnsi="Sylfaen" w:cs="Sylfaen"/>
          <w:lang w:val="ka-GE"/>
        </w:rPr>
        <w:t>3</w:t>
      </w:r>
      <w:r w:rsidR="003A0FC5" w:rsidRPr="006E196B">
        <w:rPr>
          <w:rFonts w:ascii="Sylfaen" w:hAnsi="Sylfaen" w:cs="Sylfaen"/>
          <w:lang w:val="ka-GE"/>
        </w:rPr>
        <w:t>% (</w:t>
      </w:r>
      <w:r w:rsidR="00047C57">
        <w:rPr>
          <w:rFonts w:ascii="Sylfaen" w:hAnsi="Sylfaen" w:cs="Sylfaen"/>
          <w:lang w:val="ka-GE"/>
        </w:rPr>
        <w:t>474</w:t>
      </w:r>
      <w:r w:rsidR="003A0FC5" w:rsidRPr="006E196B">
        <w:rPr>
          <w:rFonts w:ascii="Sylfaen" w:hAnsi="Sylfaen" w:cs="Sylfaen"/>
          <w:lang w:val="ka-GE"/>
        </w:rPr>
        <w:t>.5 მლნ აშშ დოლარი)</w:t>
      </w:r>
      <w:r w:rsidRPr="006E196B">
        <w:rPr>
          <w:rFonts w:ascii="Sylfaen" w:hAnsi="Sylfaen" w:cs="Sylfaen"/>
          <w:lang w:val="ka-GE"/>
        </w:rPr>
        <w:t xml:space="preserve"> წილი უკავია. შემდეგ მოდის:</w:t>
      </w:r>
      <w:r w:rsidR="00047C57">
        <w:rPr>
          <w:rFonts w:ascii="Sylfaen" w:hAnsi="Sylfaen" w:cs="Sylfaen"/>
          <w:lang w:val="ka-GE"/>
        </w:rPr>
        <w:t xml:space="preserve"> </w:t>
      </w:r>
      <w:r w:rsidR="00047C57" w:rsidRPr="006E196B">
        <w:rPr>
          <w:rFonts w:ascii="Sylfaen" w:hAnsi="Sylfaen" w:cs="Sylfaen"/>
          <w:lang w:val="ka-GE"/>
        </w:rPr>
        <w:t>ნავთობი და ნავთობპროდუქტები</w:t>
      </w:r>
      <w:r w:rsidRPr="006E196B">
        <w:rPr>
          <w:rFonts w:ascii="Sylfaen" w:hAnsi="Sylfaen" w:cs="Sylfaen"/>
          <w:lang w:val="ka-GE"/>
        </w:rPr>
        <w:t xml:space="preserve"> </w:t>
      </w:r>
      <w:r w:rsidR="00047C57">
        <w:rPr>
          <w:rFonts w:ascii="Sylfaen" w:hAnsi="Sylfaen" w:cs="Sylfaen"/>
          <w:lang w:val="ka-GE"/>
        </w:rPr>
        <w:t>7</w:t>
      </w:r>
      <w:r w:rsidRPr="006E196B">
        <w:rPr>
          <w:rFonts w:ascii="Sylfaen" w:hAnsi="Sylfaen" w:cs="Sylfaen"/>
          <w:lang w:val="ka-GE"/>
        </w:rPr>
        <w:t>.</w:t>
      </w:r>
      <w:r w:rsidR="00047C57">
        <w:rPr>
          <w:rFonts w:ascii="Sylfaen" w:hAnsi="Sylfaen" w:cs="Sylfaen"/>
          <w:lang w:val="ka-GE"/>
        </w:rPr>
        <w:t>6</w:t>
      </w:r>
      <w:r w:rsidRPr="006E196B">
        <w:rPr>
          <w:rFonts w:ascii="Sylfaen" w:hAnsi="Sylfaen" w:cs="Sylfaen"/>
          <w:lang w:val="ka-GE"/>
        </w:rPr>
        <w:t>%</w:t>
      </w:r>
      <w:r w:rsidR="003A0FC5" w:rsidRPr="006E196B">
        <w:rPr>
          <w:rFonts w:ascii="Sylfaen" w:hAnsi="Sylfaen" w:cs="Sylfaen"/>
          <w:lang w:val="ka-GE"/>
        </w:rPr>
        <w:t xml:space="preserve"> (2</w:t>
      </w:r>
      <w:r w:rsidR="00047C57">
        <w:rPr>
          <w:rFonts w:ascii="Sylfaen" w:hAnsi="Sylfaen" w:cs="Sylfaen"/>
          <w:lang w:val="ka-GE"/>
        </w:rPr>
        <w:t>51</w:t>
      </w:r>
      <w:r w:rsidR="003A0FC5" w:rsidRPr="006E196B">
        <w:rPr>
          <w:rFonts w:ascii="Sylfaen" w:hAnsi="Sylfaen" w:cs="Sylfaen"/>
          <w:lang w:val="ka-GE"/>
        </w:rPr>
        <w:t>.</w:t>
      </w:r>
      <w:r w:rsidR="00047C57">
        <w:rPr>
          <w:rFonts w:ascii="Sylfaen" w:hAnsi="Sylfaen" w:cs="Sylfaen"/>
          <w:lang w:val="ka-GE"/>
        </w:rPr>
        <w:t>2</w:t>
      </w:r>
      <w:r w:rsidR="003A0FC5" w:rsidRPr="006E196B">
        <w:rPr>
          <w:rFonts w:ascii="Sylfaen" w:hAnsi="Sylfaen" w:cs="Sylfaen"/>
          <w:lang w:val="ka-GE"/>
        </w:rPr>
        <w:t xml:space="preserve"> მლნ აშშ დოლარი)</w:t>
      </w:r>
      <w:r w:rsidRPr="006E196B">
        <w:rPr>
          <w:rFonts w:ascii="Sylfaen" w:hAnsi="Sylfaen" w:cs="Sylfaen"/>
          <w:lang w:val="ka-GE"/>
        </w:rPr>
        <w:t>,</w:t>
      </w:r>
      <w:r w:rsidR="00047C57" w:rsidRPr="006E196B">
        <w:rPr>
          <w:rFonts w:ascii="Sylfaen" w:hAnsi="Sylfaen" w:cs="Sylfaen"/>
          <w:lang w:val="ka-GE"/>
        </w:rPr>
        <w:t>ნავთობის აირები</w:t>
      </w:r>
      <w:r w:rsidR="00047C57">
        <w:rPr>
          <w:rFonts w:ascii="Sylfaen" w:hAnsi="Sylfaen" w:cs="Sylfaen"/>
          <w:lang w:val="ka-GE"/>
        </w:rPr>
        <w:t>6</w:t>
      </w:r>
      <w:r w:rsidRPr="006E196B">
        <w:rPr>
          <w:rFonts w:ascii="Sylfaen" w:hAnsi="Sylfaen" w:cs="Sylfaen"/>
          <w:lang w:val="ka-GE"/>
        </w:rPr>
        <w:t>.8%</w:t>
      </w:r>
      <w:r w:rsidR="003A0FC5" w:rsidRPr="006E196B">
        <w:rPr>
          <w:rFonts w:ascii="Sylfaen" w:hAnsi="Sylfaen" w:cs="Sylfaen"/>
          <w:lang w:val="ka-GE"/>
        </w:rPr>
        <w:t xml:space="preserve"> (2</w:t>
      </w:r>
      <w:r w:rsidR="00047C57">
        <w:rPr>
          <w:rFonts w:ascii="Sylfaen" w:hAnsi="Sylfaen" w:cs="Sylfaen"/>
          <w:lang w:val="ka-GE"/>
        </w:rPr>
        <w:t>25</w:t>
      </w:r>
      <w:r w:rsidR="003A0FC5" w:rsidRPr="006E196B">
        <w:rPr>
          <w:rFonts w:ascii="Sylfaen" w:hAnsi="Sylfaen" w:cs="Sylfaen"/>
          <w:lang w:val="ka-GE"/>
        </w:rPr>
        <w:t>.</w:t>
      </w:r>
      <w:r w:rsidR="00047C57">
        <w:rPr>
          <w:rFonts w:ascii="Sylfaen" w:hAnsi="Sylfaen" w:cs="Sylfaen"/>
          <w:lang w:val="ka-GE"/>
        </w:rPr>
        <w:t>0</w:t>
      </w:r>
      <w:r w:rsidR="003A0FC5" w:rsidRPr="006E196B">
        <w:rPr>
          <w:rFonts w:ascii="Sylfaen" w:hAnsi="Sylfaen" w:cs="Sylfaen"/>
          <w:lang w:val="ka-GE"/>
        </w:rPr>
        <w:t xml:space="preserve"> მლნ აშშ დოლარი)</w:t>
      </w:r>
      <w:r w:rsidRPr="006E196B">
        <w:rPr>
          <w:rFonts w:ascii="Sylfaen" w:hAnsi="Sylfaen" w:cs="Sylfaen"/>
          <w:lang w:val="ka-GE"/>
        </w:rPr>
        <w:t xml:space="preserve">, </w:t>
      </w:r>
      <w:r w:rsidR="00047C57" w:rsidRPr="006E196B">
        <w:rPr>
          <w:rFonts w:ascii="Sylfaen" w:hAnsi="Sylfaen" w:cs="Sylfaen"/>
          <w:lang w:val="ka-GE"/>
        </w:rPr>
        <w:t>სპილენძის მადნები და კონცენტრატები</w:t>
      </w:r>
      <w:r w:rsidRPr="006E196B">
        <w:rPr>
          <w:rFonts w:ascii="Sylfaen" w:hAnsi="Sylfaen" w:cs="Sylfaen"/>
          <w:lang w:val="ka-GE"/>
        </w:rPr>
        <w:t xml:space="preserve"> </w:t>
      </w:r>
      <w:r w:rsidR="00047C57">
        <w:rPr>
          <w:rFonts w:ascii="Sylfaen" w:hAnsi="Sylfaen" w:cs="Sylfaen"/>
          <w:lang w:val="ka-GE"/>
        </w:rPr>
        <w:t>3</w:t>
      </w:r>
      <w:r w:rsidRPr="006E196B">
        <w:rPr>
          <w:rFonts w:ascii="Sylfaen" w:hAnsi="Sylfaen" w:cs="Sylfaen"/>
          <w:lang w:val="ka-GE"/>
        </w:rPr>
        <w:t>.</w:t>
      </w:r>
      <w:r w:rsidR="00047C57">
        <w:rPr>
          <w:rFonts w:ascii="Sylfaen" w:hAnsi="Sylfaen" w:cs="Sylfaen"/>
          <w:lang w:val="ka-GE"/>
        </w:rPr>
        <w:t>9</w:t>
      </w:r>
      <w:r w:rsidRPr="006E196B">
        <w:rPr>
          <w:rFonts w:ascii="Sylfaen" w:hAnsi="Sylfaen" w:cs="Sylfaen"/>
          <w:lang w:val="ka-GE"/>
        </w:rPr>
        <w:t>%</w:t>
      </w:r>
      <w:r w:rsidR="003A0FC5" w:rsidRPr="006E196B">
        <w:rPr>
          <w:rFonts w:ascii="Sylfaen" w:hAnsi="Sylfaen" w:cs="Sylfaen"/>
          <w:lang w:val="ka-GE"/>
        </w:rPr>
        <w:t xml:space="preserve"> (1</w:t>
      </w:r>
      <w:r w:rsidR="00047C57">
        <w:rPr>
          <w:rFonts w:ascii="Sylfaen" w:hAnsi="Sylfaen" w:cs="Sylfaen"/>
          <w:lang w:val="ka-GE"/>
        </w:rPr>
        <w:t>30</w:t>
      </w:r>
      <w:r w:rsidR="003A0FC5" w:rsidRPr="006E196B">
        <w:rPr>
          <w:rFonts w:ascii="Sylfaen" w:hAnsi="Sylfaen" w:cs="Sylfaen"/>
          <w:lang w:val="ka-GE"/>
        </w:rPr>
        <w:t>.</w:t>
      </w:r>
      <w:r w:rsidR="00047C57">
        <w:rPr>
          <w:rFonts w:ascii="Sylfaen" w:hAnsi="Sylfaen" w:cs="Sylfaen"/>
          <w:lang w:val="ka-GE"/>
        </w:rPr>
        <w:t>7</w:t>
      </w:r>
      <w:r w:rsidR="003A0FC5" w:rsidRPr="006E196B">
        <w:rPr>
          <w:rFonts w:ascii="Sylfaen" w:hAnsi="Sylfaen" w:cs="Sylfaen"/>
          <w:lang w:val="ka-GE"/>
        </w:rPr>
        <w:t xml:space="preserve"> მლნ აშშ დოლარი)</w:t>
      </w:r>
      <w:r w:rsidRPr="006E196B">
        <w:rPr>
          <w:rFonts w:ascii="Sylfaen" w:hAnsi="Sylfaen" w:cs="Sylfaen"/>
          <w:lang w:val="ka-GE"/>
        </w:rPr>
        <w:t>,სამკურნალო საშუალებები 3.</w:t>
      </w:r>
      <w:r w:rsidR="00047C57">
        <w:rPr>
          <w:rFonts w:ascii="Sylfaen" w:hAnsi="Sylfaen" w:cs="Sylfaen"/>
          <w:lang w:val="ka-GE"/>
        </w:rPr>
        <w:t>5</w:t>
      </w:r>
      <w:r w:rsidRPr="006E196B">
        <w:rPr>
          <w:rFonts w:ascii="Sylfaen" w:hAnsi="Sylfaen" w:cs="Sylfaen"/>
          <w:lang w:val="ka-GE"/>
        </w:rPr>
        <w:t xml:space="preserve">% </w:t>
      </w:r>
      <w:r w:rsidR="003A0FC5" w:rsidRPr="006E196B">
        <w:rPr>
          <w:rFonts w:ascii="Sylfaen" w:hAnsi="Sylfaen" w:cs="Sylfaen"/>
          <w:lang w:val="ka-GE"/>
        </w:rPr>
        <w:t>(</w:t>
      </w:r>
      <w:r w:rsidR="00047C57">
        <w:rPr>
          <w:rFonts w:ascii="Sylfaen" w:hAnsi="Sylfaen" w:cs="Sylfaen"/>
          <w:lang w:val="ka-GE"/>
        </w:rPr>
        <w:t>114</w:t>
      </w:r>
      <w:r w:rsidR="003A0FC5" w:rsidRPr="006E196B">
        <w:rPr>
          <w:rFonts w:ascii="Sylfaen" w:hAnsi="Sylfaen" w:cs="Sylfaen"/>
          <w:lang w:val="ka-GE"/>
        </w:rPr>
        <w:t>.</w:t>
      </w:r>
      <w:r w:rsidR="00047C57">
        <w:rPr>
          <w:rFonts w:ascii="Sylfaen" w:hAnsi="Sylfaen" w:cs="Sylfaen"/>
          <w:lang w:val="ka-GE"/>
        </w:rPr>
        <w:t>8</w:t>
      </w:r>
      <w:r w:rsidR="003A0FC5" w:rsidRPr="006E196B">
        <w:rPr>
          <w:rFonts w:ascii="Sylfaen" w:hAnsi="Sylfaen" w:cs="Sylfaen"/>
          <w:lang w:val="ka-GE"/>
        </w:rPr>
        <w:t xml:space="preserve"> მლნ აშშ დოლარი) </w:t>
      </w:r>
      <w:r w:rsidRPr="006E196B">
        <w:rPr>
          <w:rFonts w:ascii="Sylfaen" w:hAnsi="Sylfaen" w:cs="Sylfaen"/>
          <w:lang w:val="ka-GE"/>
        </w:rPr>
        <w:t>და სხვა.</w:t>
      </w:r>
    </w:p>
    <w:p w:rsidR="00FC46F9" w:rsidRPr="006E196B" w:rsidRDefault="002A23C0" w:rsidP="00B56C51">
      <w:pPr>
        <w:spacing w:line="240" w:lineRule="auto"/>
        <w:jc w:val="both"/>
        <w:rPr>
          <w:rFonts w:ascii="Sylfaen" w:hAnsi="Sylfaen" w:cs="Sylfaen"/>
          <w:lang w:val="ka-GE"/>
        </w:rPr>
      </w:pPr>
      <w:r>
        <w:rPr>
          <w:noProof/>
        </w:rPr>
        <w:drawing>
          <wp:inline distT="0" distB="0" distL="0" distR="0" wp14:anchorId="40EF3EF1" wp14:editId="775E3D4E">
            <wp:extent cx="6457950" cy="2782956"/>
            <wp:effectExtent l="0" t="0" r="0" b="0"/>
            <wp:docPr id="1" name="Chart 1">
              <a:extLst xmlns:a="http://schemas.openxmlformats.org/drawingml/2006/main">
                <a:ext uri="{FF2B5EF4-FFF2-40B4-BE49-F238E27FC236}">
                  <a16:creationId xmlns:a16="http://schemas.microsoft.com/office/drawing/2014/main" id="{7896AB5A-8569-4D92-AEA6-F72BF6FF7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46F9" w:rsidRPr="006E196B" w:rsidRDefault="00FC46F9" w:rsidP="00B56C51">
      <w:pPr>
        <w:spacing w:after="0" w:line="240" w:lineRule="auto"/>
        <w:ind w:firstLine="720"/>
        <w:jc w:val="both"/>
        <w:rPr>
          <w:rFonts w:ascii="Sylfaen" w:hAnsi="Sylfaen" w:cs="Sylfaen"/>
          <w:b/>
          <w:i/>
          <w:lang w:val="ka-GE"/>
        </w:rPr>
      </w:pPr>
    </w:p>
    <w:p w:rsidR="00332B08" w:rsidRDefault="00332B08" w:rsidP="00332B08">
      <w:pPr>
        <w:spacing w:after="0" w:line="240" w:lineRule="auto"/>
        <w:ind w:firstLine="720"/>
        <w:jc w:val="both"/>
        <w:rPr>
          <w:rFonts w:ascii="Sylfaen" w:hAnsi="Sylfaen" w:cs="Sylfaen"/>
          <w:b/>
          <w:i/>
          <w:lang w:val="ka-GE"/>
        </w:rPr>
      </w:pPr>
    </w:p>
    <w:p w:rsidR="005A20A1" w:rsidRPr="006E196B" w:rsidRDefault="005A20A1" w:rsidP="00332B08">
      <w:pPr>
        <w:spacing w:after="0" w:line="240" w:lineRule="auto"/>
        <w:ind w:firstLine="720"/>
        <w:jc w:val="both"/>
        <w:rPr>
          <w:rFonts w:ascii="Sylfaen" w:hAnsi="Sylfaen" w:cs="Sylfaen"/>
          <w:b/>
          <w:i/>
          <w:lang w:val="ka-GE"/>
        </w:rPr>
      </w:pPr>
      <w:r w:rsidRPr="006E196B">
        <w:rPr>
          <w:rFonts w:ascii="Sylfaen" w:hAnsi="Sylfaen" w:cs="Sylfaen"/>
          <w:b/>
          <w:i/>
          <w:lang w:val="ka-GE"/>
        </w:rPr>
        <w:t>ევროკავშირის ქვეყნებთან ვაჭრობაში</w:t>
      </w:r>
    </w:p>
    <w:p w:rsidR="00454F33" w:rsidRPr="00B40956" w:rsidRDefault="00454F33" w:rsidP="00332B08">
      <w:pPr>
        <w:spacing w:line="240" w:lineRule="auto"/>
        <w:ind w:firstLine="720"/>
        <w:jc w:val="both"/>
        <w:rPr>
          <w:rFonts w:ascii="Sylfaen" w:hAnsi="Sylfaen" w:cs="Sylfaen"/>
          <w:lang w:val="ka-GE"/>
        </w:rPr>
      </w:pPr>
      <w:r w:rsidRPr="00B40956">
        <w:rPr>
          <w:rFonts w:ascii="Sylfaen" w:hAnsi="Sylfaen" w:cs="Sylfaen"/>
          <w:lang w:val="ka-GE"/>
        </w:rPr>
        <w:t>2023 წლ</w:t>
      </w:r>
      <w:r w:rsidRPr="00B40956">
        <w:rPr>
          <w:rFonts w:ascii="Sylfaen" w:hAnsi="Sylfaen" w:cs="Sylfaen"/>
        </w:rPr>
        <w:t>ი</w:t>
      </w:r>
      <w:r w:rsidRPr="00B40956">
        <w:rPr>
          <w:rFonts w:ascii="Sylfaen" w:hAnsi="Sylfaen" w:cs="Sylfaen"/>
          <w:lang w:val="ka-GE"/>
        </w:rPr>
        <w:t>ს იანვარ-მარტში წინა წლის შესაბამის პერიოდთან შედარებით ევროკავშირის ქვეყნებში ექსპორტი 2.5%-ით გაიზარდა.</w:t>
      </w:r>
    </w:p>
    <w:p w:rsidR="00454F33" w:rsidRPr="00F225BD" w:rsidRDefault="00454F33" w:rsidP="00B56C51">
      <w:pPr>
        <w:spacing w:after="0" w:line="240" w:lineRule="auto"/>
        <w:jc w:val="both"/>
        <w:rPr>
          <w:rFonts w:ascii="Sylfaen" w:hAnsi="Sylfaen" w:cs="Sylfaen"/>
          <w:b/>
          <w:lang w:val="ka-GE"/>
        </w:rPr>
      </w:pPr>
      <w:r w:rsidRPr="00F225BD">
        <w:rPr>
          <w:rFonts w:ascii="Sylfaen" w:hAnsi="Sylfaen" w:cs="Sylfaen"/>
          <w:b/>
          <w:lang w:val="ka-GE"/>
        </w:rPr>
        <w:t>ძირითადი საექსპორტო სასაქონლო ჯგუფებია:</w:t>
      </w:r>
    </w:p>
    <w:p w:rsidR="00454F33" w:rsidRPr="00F225BD" w:rsidRDefault="00454F33" w:rsidP="00B56C51">
      <w:pPr>
        <w:pStyle w:val="ListParagraph"/>
        <w:numPr>
          <w:ilvl w:val="0"/>
          <w:numId w:val="7"/>
        </w:numPr>
        <w:spacing w:after="0" w:line="240" w:lineRule="auto"/>
        <w:jc w:val="both"/>
        <w:rPr>
          <w:rFonts w:ascii="Sylfaen" w:hAnsi="Sylfaen" w:cs="Sylfaen"/>
          <w:lang w:val="ka-GE"/>
        </w:rPr>
      </w:pPr>
      <w:r w:rsidRPr="00F225BD">
        <w:rPr>
          <w:rFonts w:ascii="Sylfaen" w:hAnsi="Sylfaen" w:cs="Sylfaen"/>
          <w:lang w:val="ka-GE"/>
        </w:rPr>
        <w:t>მადნები და სპილენძის კონცენტრატები (102.2</w:t>
      </w:r>
      <w:r w:rsidRPr="00F225BD">
        <w:rPr>
          <w:rFonts w:ascii="Sylfaen" w:hAnsi="Sylfaen" w:cs="Sylfaen"/>
        </w:rPr>
        <w:t xml:space="preserve"> </w:t>
      </w:r>
      <w:r w:rsidRPr="00F225BD">
        <w:rPr>
          <w:rFonts w:ascii="Sylfaen" w:hAnsi="Sylfaen" w:cs="Sylfaen"/>
          <w:lang w:val="ka-GE"/>
        </w:rPr>
        <w:t>მლნ აშშ დოლარი, 12.5% ზრდა);</w:t>
      </w:r>
    </w:p>
    <w:p w:rsidR="00454F33" w:rsidRPr="00F225BD" w:rsidRDefault="00454F33" w:rsidP="00B56C51">
      <w:pPr>
        <w:pStyle w:val="ListParagraph"/>
        <w:numPr>
          <w:ilvl w:val="0"/>
          <w:numId w:val="7"/>
        </w:numPr>
        <w:spacing w:after="0" w:line="240" w:lineRule="auto"/>
        <w:jc w:val="both"/>
        <w:rPr>
          <w:rFonts w:ascii="Sylfaen" w:hAnsi="Sylfaen" w:cs="Sylfaen"/>
          <w:lang w:val="ka-GE"/>
        </w:rPr>
      </w:pPr>
      <w:r w:rsidRPr="00F225BD">
        <w:rPr>
          <w:rFonts w:ascii="Sylfaen" w:hAnsi="Sylfaen" w:cs="Sylfaen"/>
          <w:lang w:val="ka-GE"/>
        </w:rPr>
        <w:t>თხილი და სხვა კაკალი (16.3</w:t>
      </w:r>
      <w:r w:rsidRPr="00F225BD">
        <w:rPr>
          <w:rFonts w:ascii="Sylfaen" w:hAnsi="Sylfaen" w:cs="Sylfaen"/>
        </w:rPr>
        <w:t xml:space="preserve"> </w:t>
      </w:r>
      <w:r w:rsidRPr="00F225BD">
        <w:rPr>
          <w:rFonts w:ascii="Sylfaen" w:hAnsi="Sylfaen" w:cs="Sylfaen"/>
          <w:lang w:val="ka-GE"/>
        </w:rPr>
        <w:t>მლნ აშშ დოლარი, 6.0% ზრდა);</w:t>
      </w:r>
    </w:p>
    <w:p w:rsidR="00454F33" w:rsidRPr="00F225BD" w:rsidRDefault="00454F33" w:rsidP="00B56C51">
      <w:pPr>
        <w:pStyle w:val="ListParagraph"/>
        <w:numPr>
          <w:ilvl w:val="0"/>
          <w:numId w:val="7"/>
        </w:numPr>
        <w:spacing w:after="0" w:line="240" w:lineRule="auto"/>
        <w:jc w:val="both"/>
        <w:rPr>
          <w:rFonts w:ascii="Sylfaen" w:hAnsi="Sylfaen" w:cs="Sylfaen"/>
          <w:lang w:val="ka-GE"/>
        </w:rPr>
      </w:pPr>
      <w:r w:rsidRPr="00F225BD">
        <w:rPr>
          <w:rFonts w:ascii="Sylfaen" w:hAnsi="Sylfaen" w:cs="Sylfaen"/>
          <w:lang w:val="ka-GE"/>
        </w:rPr>
        <w:t>სპირტიანი სასმელები (11.5</w:t>
      </w:r>
      <w:r w:rsidRPr="00F225BD">
        <w:rPr>
          <w:rFonts w:ascii="Sylfaen" w:hAnsi="Sylfaen" w:cs="Sylfaen"/>
        </w:rPr>
        <w:t xml:space="preserve"> </w:t>
      </w:r>
      <w:r w:rsidRPr="00F225BD">
        <w:rPr>
          <w:rFonts w:ascii="Sylfaen" w:hAnsi="Sylfaen" w:cs="Sylfaen"/>
          <w:lang w:val="ka-GE"/>
        </w:rPr>
        <w:t>მლნ აშშ დოლარი, 111.9% ზრდა</w:t>
      </w:r>
      <w:r w:rsidR="002A23C0" w:rsidRPr="00F225BD">
        <w:rPr>
          <w:rFonts w:ascii="Sylfaen" w:hAnsi="Sylfaen" w:cs="Sylfaen"/>
          <w:lang w:val="ka-GE"/>
        </w:rPr>
        <w:t>).</w:t>
      </w:r>
    </w:p>
    <w:p w:rsidR="00051222" w:rsidRPr="006E196B" w:rsidRDefault="00051222" w:rsidP="00B56C51">
      <w:pPr>
        <w:pStyle w:val="ListParagraph"/>
        <w:spacing w:after="0" w:line="240" w:lineRule="auto"/>
        <w:jc w:val="both"/>
        <w:rPr>
          <w:rFonts w:ascii="Sylfaen" w:hAnsi="Sylfaen" w:cs="Sylfaen"/>
          <w:lang w:val="ka-GE"/>
        </w:rPr>
      </w:pPr>
    </w:p>
    <w:p w:rsidR="00454F33" w:rsidRPr="00B40956" w:rsidRDefault="00454F33" w:rsidP="00B56C51">
      <w:pPr>
        <w:spacing w:line="240" w:lineRule="auto"/>
        <w:ind w:firstLine="720"/>
        <w:jc w:val="both"/>
        <w:rPr>
          <w:rFonts w:ascii="Sylfaen" w:hAnsi="Sylfaen" w:cs="Sylfaen"/>
          <w:lang w:val="ka-GE"/>
        </w:rPr>
      </w:pPr>
      <w:r w:rsidRPr="00B40956">
        <w:rPr>
          <w:rFonts w:ascii="Sylfaen" w:hAnsi="Sylfaen" w:cs="Sylfaen"/>
          <w:lang w:val="ka-GE"/>
        </w:rPr>
        <w:lastRenderedPageBreak/>
        <w:t>2023 წლ</w:t>
      </w:r>
      <w:r w:rsidRPr="00B40956">
        <w:rPr>
          <w:rFonts w:ascii="Sylfaen" w:hAnsi="Sylfaen" w:cs="Sylfaen"/>
        </w:rPr>
        <w:t>ი</w:t>
      </w:r>
      <w:r w:rsidRPr="00B40956">
        <w:rPr>
          <w:rFonts w:ascii="Sylfaen" w:hAnsi="Sylfaen" w:cs="Sylfaen"/>
          <w:lang w:val="ka-GE"/>
        </w:rPr>
        <w:t>ს იანვარ-მარტში წინა წლის შესაბამის პერიოდთან შედარებით ევროკავშირის ქვეყნებიდან იმპორტი 34.3%-ით გაიზარდა.</w:t>
      </w:r>
    </w:p>
    <w:p w:rsidR="00454F33" w:rsidRPr="00F225BD" w:rsidRDefault="00454F33" w:rsidP="00B56C51">
      <w:pPr>
        <w:spacing w:after="0" w:line="240" w:lineRule="auto"/>
        <w:jc w:val="both"/>
        <w:rPr>
          <w:rFonts w:ascii="Sylfaen" w:hAnsi="Sylfaen" w:cs="Sylfaen"/>
          <w:b/>
          <w:lang w:val="ka-GE"/>
        </w:rPr>
      </w:pPr>
      <w:r w:rsidRPr="00F225BD">
        <w:rPr>
          <w:rFonts w:ascii="Sylfaen" w:hAnsi="Sylfaen" w:cs="Sylfaen"/>
          <w:b/>
          <w:lang w:val="ka-GE"/>
        </w:rPr>
        <w:t>ძირითადი საიმპორტო სასაქონლო ჯგუფებია:</w:t>
      </w:r>
    </w:p>
    <w:p w:rsidR="00454F33" w:rsidRPr="00F225BD" w:rsidRDefault="00454F33" w:rsidP="00B56C51">
      <w:pPr>
        <w:pStyle w:val="ListParagraph"/>
        <w:numPr>
          <w:ilvl w:val="0"/>
          <w:numId w:val="7"/>
        </w:numPr>
        <w:spacing w:after="0" w:line="240" w:lineRule="auto"/>
        <w:jc w:val="both"/>
        <w:rPr>
          <w:rFonts w:ascii="Sylfaen" w:hAnsi="Sylfaen" w:cs="Sylfaen"/>
          <w:lang w:val="ka-GE"/>
        </w:rPr>
      </w:pPr>
      <w:r w:rsidRPr="00F225BD">
        <w:rPr>
          <w:rFonts w:ascii="Sylfaen" w:hAnsi="Sylfaen" w:cs="Sylfaen"/>
          <w:lang w:val="ka-GE"/>
        </w:rPr>
        <w:t>მსუბუქი ავტომობილები (87.5</w:t>
      </w:r>
      <w:r w:rsidRPr="00F225BD">
        <w:rPr>
          <w:rFonts w:ascii="Sylfaen" w:hAnsi="Sylfaen" w:cs="Sylfaen"/>
        </w:rPr>
        <w:t xml:space="preserve"> </w:t>
      </w:r>
      <w:r w:rsidRPr="00F225BD">
        <w:rPr>
          <w:rFonts w:ascii="Sylfaen" w:hAnsi="Sylfaen" w:cs="Sylfaen"/>
          <w:lang w:val="ka-GE"/>
        </w:rPr>
        <w:t>მლნ აშშ დოლარი, 105.0% ზრდა);</w:t>
      </w:r>
    </w:p>
    <w:p w:rsidR="00454F33" w:rsidRPr="00F225BD" w:rsidRDefault="00454F33" w:rsidP="00B56C51">
      <w:pPr>
        <w:pStyle w:val="ListParagraph"/>
        <w:numPr>
          <w:ilvl w:val="0"/>
          <w:numId w:val="7"/>
        </w:numPr>
        <w:spacing w:after="0" w:line="240" w:lineRule="auto"/>
        <w:jc w:val="both"/>
        <w:rPr>
          <w:rFonts w:ascii="Sylfaen" w:hAnsi="Sylfaen" w:cs="Sylfaen"/>
          <w:lang w:val="ka-GE"/>
        </w:rPr>
      </w:pPr>
      <w:r w:rsidRPr="00F225BD">
        <w:rPr>
          <w:rFonts w:ascii="Sylfaen" w:hAnsi="Sylfaen" w:cs="Sylfaen"/>
          <w:lang w:val="ka-GE"/>
        </w:rPr>
        <w:t>ნავთობი და ნავთობპროდუქტები (55.7</w:t>
      </w:r>
      <w:r w:rsidRPr="00F225BD">
        <w:rPr>
          <w:rFonts w:ascii="Sylfaen" w:hAnsi="Sylfaen" w:cs="Sylfaen"/>
        </w:rPr>
        <w:t xml:space="preserve"> </w:t>
      </w:r>
      <w:r w:rsidRPr="00F225BD">
        <w:rPr>
          <w:rFonts w:ascii="Sylfaen" w:hAnsi="Sylfaen" w:cs="Sylfaen"/>
          <w:lang w:val="ka-GE"/>
        </w:rPr>
        <w:t>მლნ აშშ დოლარი, 50.7% კლება);</w:t>
      </w:r>
    </w:p>
    <w:p w:rsidR="00454F33" w:rsidRPr="00F225BD" w:rsidRDefault="00454F33" w:rsidP="00B56C51">
      <w:pPr>
        <w:pStyle w:val="ListParagraph"/>
        <w:numPr>
          <w:ilvl w:val="0"/>
          <w:numId w:val="7"/>
        </w:numPr>
        <w:spacing w:after="0" w:line="240" w:lineRule="auto"/>
        <w:jc w:val="both"/>
        <w:rPr>
          <w:rFonts w:ascii="Sylfaen" w:hAnsi="Sylfaen" w:cs="Sylfaen"/>
          <w:lang w:val="ka-GE"/>
        </w:rPr>
      </w:pPr>
      <w:r w:rsidRPr="00F225BD">
        <w:rPr>
          <w:rFonts w:ascii="Sylfaen" w:hAnsi="Sylfaen" w:cs="Sylfaen"/>
          <w:lang w:val="ka-GE"/>
        </w:rPr>
        <w:t>სამკურნალო საშუალებები (51.0</w:t>
      </w:r>
      <w:r w:rsidRPr="00F225BD">
        <w:rPr>
          <w:rFonts w:ascii="Sylfaen" w:hAnsi="Sylfaen" w:cs="Sylfaen"/>
        </w:rPr>
        <w:t xml:space="preserve"> </w:t>
      </w:r>
      <w:r w:rsidRPr="00F225BD">
        <w:rPr>
          <w:rFonts w:ascii="Sylfaen" w:hAnsi="Sylfaen" w:cs="Sylfaen"/>
          <w:lang w:val="ka-GE"/>
        </w:rPr>
        <w:t>მლნ აშშ დოლარი, 3.3% ზრდა</w:t>
      </w:r>
      <w:r w:rsidR="002A23C0" w:rsidRPr="00F225BD">
        <w:rPr>
          <w:rFonts w:ascii="Sylfaen" w:hAnsi="Sylfaen" w:cs="Sylfaen"/>
          <w:lang w:val="ka-GE"/>
        </w:rPr>
        <w:t>).</w:t>
      </w:r>
    </w:p>
    <w:p w:rsidR="00051222" w:rsidRPr="00F225BD" w:rsidRDefault="00051222" w:rsidP="00B56C51">
      <w:pPr>
        <w:spacing w:after="0" w:line="240" w:lineRule="auto"/>
        <w:ind w:firstLine="720"/>
        <w:jc w:val="both"/>
        <w:rPr>
          <w:rFonts w:ascii="Sylfaen" w:hAnsi="Sylfaen" w:cs="Sylfaen"/>
          <w:lang w:val="ka-GE"/>
        </w:rPr>
      </w:pPr>
    </w:p>
    <w:p w:rsidR="005A20A1" w:rsidRPr="00F225BD" w:rsidRDefault="005A20A1" w:rsidP="00B56C51">
      <w:pPr>
        <w:spacing w:after="0" w:line="240" w:lineRule="auto"/>
        <w:ind w:firstLine="720"/>
        <w:jc w:val="both"/>
        <w:rPr>
          <w:rFonts w:ascii="Sylfaen" w:hAnsi="Sylfaen" w:cs="Sylfaen"/>
          <w:b/>
          <w:i/>
          <w:lang w:val="ka-GE"/>
        </w:rPr>
      </w:pPr>
      <w:r w:rsidRPr="00F225BD">
        <w:rPr>
          <w:rFonts w:ascii="Sylfaen" w:hAnsi="Sylfaen" w:cs="Sylfaen"/>
          <w:b/>
          <w:i/>
          <w:lang w:val="ka-GE"/>
        </w:rPr>
        <w:t>თურქეთთან ვაჭრობაში</w:t>
      </w:r>
    </w:p>
    <w:p w:rsidR="00454F33" w:rsidRPr="00F225BD" w:rsidRDefault="00454F33" w:rsidP="00B56C51">
      <w:pPr>
        <w:spacing w:line="240" w:lineRule="auto"/>
        <w:ind w:firstLine="720"/>
        <w:jc w:val="both"/>
        <w:rPr>
          <w:rFonts w:ascii="Sylfaen" w:hAnsi="Sylfaen" w:cs="Sylfaen"/>
          <w:lang w:val="ka-GE"/>
        </w:rPr>
      </w:pPr>
      <w:r w:rsidRPr="00F225BD">
        <w:rPr>
          <w:rFonts w:ascii="Sylfaen" w:hAnsi="Sylfaen" w:cs="Sylfaen"/>
          <w:lang w:val="ka-GE"/>
        </w:rPr>
        <w:t>2023 წლ</w:t>
      </w:r>
      <w:r w:rsidRPr="00F225BD">
        <w:rPr>
          <w:rFonts w:ascii="Sylfaen" w:hAnsi="Sylfaen" w:cs="Sylfaen"/>
        </w:rPr>
        <w:t>ი</w:t>
      </w:r>
      <w:r w:rsidRPr="00F225BD">
        <w:rPr>
          <w:rFonts w:ascii="Sylfaen" w:hAnsi="Sylfaen" w:cs="Sylfaen"/>
          <w:lang w:val="ka-GE"/>
        </w:rPr>
        <w:t>ს იანვარ-მარტში</w:t>
      </w:r>
      <w:r w:rsidRPr="00F225BD">
        <w:rPr>
          <w:rFonts w:ascii="Sylfaen" w:hAnsi="Sylfaen" w:cs="Sylfaen"/>
        </w:rPr>
        <w:t xml:space="preserve"> </w:t>
      </w:r>
      <w:r w:rsidRPr="00F225BD">
        <w:rPr>
          <w:rFonts w:ascii="Sylfaen" w:hAnsi="Sylfaen" w:cs="Sylfaen"/>
          <w:lang w:val="ka-GE"/>
        </w:rPr>
        <w:t>წინა წლის შესაბამის პერიოდთან შედარებით თურქეთში ექსპორტი 5.8%-ით გაიზარდა.</w:t>
      </w:r>
    </w:p>
    <w:p w:rsidR="00454F33" w:rsidRPr="00F225BD" w:rsidRDefault="00454F33" w:rsidP="00B56C51">
      <w:pPr>
        <w:spacing w:after="0" w:line="240" w:lineRule="auto"/>
        <w:jc w:val="both"/>
        <w:rPr>
          <w:rFonts w:ascii="Sylfaen" w:hAnsi="Sylfaen" w:cs="Sylfaen"/>
          <w:b/>
          <w:lang w:val="ka-GE"/>
        </w:rPr>
      </w:pPr>
      <w:r w:rsidRPr="00F225BD">
        <w:rPr>
          <w:rFonts w:ascii="Sylfaen" w:hAnsi="Sylfaen" w:cs="Sylfaen"/>
          <w:b/>
          <w:lang w:val="ka-GE"/>
        </w:rPr>
        <w:t>ძირითადი საექსპორტო სასაქონლო ჯგუფებია:</w:t>
      </w:r>
    </w:p>
    <w:p w:rsidR="00454F33" w:rsidRPr="00F225BD" w:rsidRDefault="00454F33" w:rsidP="00B56C51">
      <w:pPr>
        <w:pStyle w:val="ListParagraph"/>
        <w:numPr>
          <w:ilvl w:val="0"/>
          <w:numId w:val="7"/>
        </w:numPr>
        <w:spacing w:after="0" w:line="240" w:lineRule="auto"/>
        <w:jc w:val="both"/>
        <w:rPr>
          <w:rFonts w:ascii="Sylfaen" w:hAnsi="Sylfaen" w:cs="Sylfaen"/>
          <w:lang w:val="ka-GE"/>
        </w:rPr>
      </w:pPr>
      <w:r w:rsidRPr="00F225BD">
        <w:rPr>
          <w:rFonts w:ascii="Sylfaen" w:hAnsi="Sylfaen" w:cs="Sylfaen"/>
          <w:lang w:val="ka-GE"/>
        </w:rPr>
        <w:t>ტრიკოტაჟის ნაწარმი (</w:t>
      </w:r>
      <w:r w:rsidRPr="00F225BD">
        <w:rPr>
          <w:rFonts w:ascii="Sylfaen" w:hAnsi="Sylfaen" w:cs="Sylfaen"/>
        </w:rPr>
        <w:t>2</w:t>
      </w:r>
      <w:r w:rsidRPr="00F225BD">
        <w:rPr>
          <w:rFonts w:ascii="Sylfaen" w:hAnsi="Sylfaen" w:cs="Sylfaen"/>
          <w:lang w:val="ka-GE"/>
        </w:rPr>
        <w:t>6.6</w:t>
      </w:r>
      <w:r w:rsidRPr="00F225BD">
        <w:rPr>
          <w:rFonts w:ascii="Sylfaen" w:hAnsi="Sylfaen" w:cs="Sylfaen"/>
        </w:rPr>
        <w:t xml:space="preserve"> </w:t>
      </w:r>
      <w:r w:rsidRPr="00F225BD">
        <w:rPr>
          <w:rFonts w:ascii="Sylfaen" w:hAnsi="Sylfaen" w:cs="Sylfaen"/>
          <w:lang w:val="ka-GE"/>
        </w:rPr>
        <w:t>მლნ აშშ დოლარი, 16.0% კლება);</w:t>
      </w:r>
    </w:p>
    <w:p w:rsidR="00454F33" w:rsidRPr="00F225BD" w:rsidRDefault="00454F33" w:rsidP="00B56C51">
      <w:pPr>
        <w:pStyle w:val="ListParagraph"/>
        <w:numPr>
          <w:ilvl w:val="0"/>
          <w:numId w:val="7"/>
        </w:numPr>
        <w:spacing w:after="0" w:line="240" w:lineRule="auto"/>
        <w:jc w:val="both"/>
        <w:rPr>
          <w:rFonts w:ascii="Sylfaen" w:hAnsi="Sylfaen" w:cs="Sylfaen"/>
          <w:lang w:val="ka-GE"/>
        </w:rPr>
      </w:pPr>
      <w:r w:rsidRPr="00F225BD">
        <w:rPr>
          <w:rFonts w:ascii="Sylfaen" w:hAnsi="Sylfaen" w:cs="Sylfaen"/>
          <w:lang w:val="ka-GE"/>
        </w:rPr>
        <w:t>ფეროშენადნობები (17.1</w:t>
      </w:r>
      <w:r w:rsidRPr="00F225BD">
        <w:rPr>
          <w:rFonts w:ascii="Sylfaen" w:hAnsi="Sylfaen" w:cs="Sylfaen"/>
        </w:rPr>
        <w:t xml:space="preserve"> </w:t>
      </w:r>
      <w:r w:rsidRPr="00F225BD">
        <w:rPr>
          <w:rFonts w:ascii="Sylfaen" w:hAnsi="Sylfaen" w:cs="Sylfaen"/>
          <w:lang w:val="ka-GE"/>
        </w:rPr>
        <w:t>მლნ აშშ დოლარი, 20.6% კლება);</w:t>
      </w:r>
    </w:p>
    <w:p w:rsidR="00454F33" w:rsidRPr="00F225BD" w:rsidRDefault="00454F33" w:rsidP="00B56C51">
      <w:pPr>
        <w:pStyle w:val="ListParagraph"/>
        <w:numPr>
          <w:ilvl w:val="0"/>
          <w:numId w:val="7"/>
        </w:numPr>
        <w:spacing w:after="0" w:line="240" w:lineRule="auto"/>
        <w:jc w:val="both"/>
        <w:rPr>
          <w:rFonts w:ascii="Sylfaen" w:hAnsi="Sylfaen" w:cs="Sylfaen"/>
          <w:lang w:val="ka-GE"/>
        </w:rPr>
      </w:pPr>
      <w:r w:rsidRPr="00F225BD">
        <w:rPr>
          <w:rFonts w:ascii="Sylfaen" w:hAnsi="Sylfaen" w:cs="Sylfaen"/>
          <w:lang w:val="ka-GE"/>
        </w:rPr>
        <w:t>ცხიმები, ქონები და მათი ფრაქციები, თევზის (6.1</w:t>
      </w:r>
      <w:r w:rsidRPr="00F225BD">
        <w:rPr>
          <w:rFonts w:ascii="Sylfaen" w:hAnsi="Sylfaen" w:cs="Sylfaen"/>
        </w:rPr>
        <w:t xml:space="preserve"> </w:t>
      </w:r>
      <w:r w:rsidRPr="00F225BD">
        <w:rPr>
          <w:rFonts w:ascii="Sylfaen" w:hAnsi="Sylfaen" w:cs="Sylfaen"/>
          <w:lang w:val="ka-GE"/>
        </w:rPr>
        <w:t>მლნ აშშ დოლარი, 138.7% ზრდა</w:t>
      </w:r>
      <w:r w:rsidR="002A23C0" w:rsidRPr="00F225BD">
        <w:rPr>
          <w:rFonts w:ascii="Sylfaen" w:hAnsi="Sylfaen" w:cs="Sylfaen"/>
          <w:lang w:val="ka-GE"/>
        </w:rPr>
        <w:t>).</w:t>
      </w:r>
    </w:p>
    <w:p w:rsidR="00454F33" w:rsidRPr="00F225BD" w:rsidRDefault="00454F33" w:rsidP="00B56C51">
      <w:pPr>
        <w:pStyle w:val="ListParagraph"/>
        <w:spacing w:after="0" w:line="240" w:lineRule="auto"/>
        <w:jc w:val="both"/>
        <w:rPr>
          <w:rFonts w:ascii="Sylfaen" w:hAnsi="Sylfaen" w:cs="Sylfaen"/>
          <w:lang w:val="ka-GE"/>
        </w:rPr>
      </w:pPr>
    </w:p>
    <w:p w:rsidR="00454F33" w:rsidRPr="00F225BD" w:rsidRDefault="00454F33" w:rsidP="00B56C51">
      <w:pPr>
        <w:spacing w:line="240" w:lineRule="auto"/>
        <w:ind w:firstLine="720"/>
        <w:jc w:val="both"/>
        <w:rPr>
          <w:rFonts w:ascii="Sylfaen" w:hAnsi="Sylfaen" w:cs="Sylfaen"/>
          <w:lang w:val="ka-GE"/>
        </w:rPr>
      </w:pPr>
      <w:r w:rsidRPr="00F225BD">
        <w:rPr>
          <w:rFonts w:ascii="Sylfaen" w:hAnsi="Sylfaen" w:cs="Sylfaen"/>
          <w:lang w:val="ka-GE"/>
        </w:rPr>
        <w:t>2023 წლ</w:t>
      </w:r>
      <w:r w:rsidRPr="00F225BD">
        <w:rPr>
          <w:rFonts w:ascii="Sylfaen" w:hAnsi="Sylfaen" w:cs="Sylfaen"/>
        </w:rPr>
        <w:t>ი</w:t>
      </w:r>
      <w:r w:rsidRPr="00F225BD">
        <w:rPr>
          <w:rFonts w:ascii="Sylfaen" w:hAnsi="Sylfaen" w:cs="Sylfaen"/>
          <w:lang w:val="ka-GE"/>
        </w:rPr>
        <w:t>ს იანვარ-მარტში წინა წლის შესაბამის პერიოდთან შედარებით თურქეთიდან იმპორტი 22.1%-ით გაიზარდა.</w:t>
      </w:r>
    </w:p>
    <w:p w:rsidR="00454F33" w:rsidRPr="00F225BD" w:rsidRDefault="00454F33" w:rsidP="00B56C51">
      <w:pPr>
        <w:spacing w:after="0" w:line="240" w:lineRule="auto"/>
        <w:jc w:val="both"/>
        <w:rPr>
          <w:rFonts w:ascii="Sylfaen" w:hAnsi="Sylfaen" w:cs="Sylfaen"/>
          <w:b/>
          <w:lang w:val="ka-GE"/>
        </w:rPr>
      </w:pPr>
      <w:r w:rsidRPr="00F225BD">
        <w:rPr>
          <w:rFonts w:ascii="Sylfaen" w:hAnsi="Sylfaen" w:cs="Sylfaen"/>
          <w:b/>
          <w:lang w:val="ka-GE"/>
        </w:rPr>
        <w:t>ძირითადი საიმპორტო სასაქონლო ჯგუფებია:</w:t>
      </w:r>
    </w:p>
    <w:p w:rsidR="00454F33" w:rsidRPr="00F225BD" w:rsidRDefault="00454F33" w:rsidP="00B56C51">
      <w:pPr>
        <w:pStyle w:val="ListParagraph"/>
        <w:numPr>
          <w:ilvl w:val="0"/>
          <w:numId w:val="7"/>
        </w:numPr>
        <w:spacing w:after="0" w:line="240" w:lineRule="auto"/>
        <w:jc w:val="both"/>
        <w:rPr>
          <w:rFonts w:ascii="Sylfaen" w:hAnsi="Sylfaen" w:cs="Sylfaen"/>
          <w:lang w:val="ka-GE"/>
        </w:rPr>
      </w:pPr>
      <w:r w:rsidRPr="00F225BD">
        <w:rPr>
          <w:rFonts w:ascii="Sylfaen" w:hAnsi="Sylfaen" w:cs="Sylfaen"/>
          <w:lang w:val="ka-GE"/>
        </w:rPr>
        <w:t>მსუბუქი ავტომობილები (26.9 მლნ აშშ დოლარი, 63.8% ზრდა);</w:t>
      </w:r>
    </w:p>
    <w:p w:rsidR="00454F33" w:rsidRPr="00F225BD" w:rsidRDefault="00454F33" w:rsidP="00B56C51">
      <w:pPr>
        <w:pStyle w:val="ListParagraph"/>
        <w:numPr>
          <w:ilvl w:val="0"/>
          <w:numId w:val="7"/>
        </w:numPr>
        <w:spacing w:after="0" w:line="240" w:lineRule="auto"/>
        <w:jc w:val="both"/>
        <w:rPr>
          <w:rFonts w:ascii="Sylfaen" w:hAnsi="Sylfaen" w:cs="Sylfaen"/>
          <w:lang w:val="ka-GE"/>
        </w:rPr>
      </w:pPr>
      <w:r w:rsidRPr="00F225BD">
        <w:rPr>
          <w:rFonts w:ascii="Sylfaen" w:hAnsi="Sylfaen" w:cs="Sylfaen"/>
          <w:lang w:val="ka-GE"/>
        </w:rPr>
        <w:t>სამკურნალო საშუალებები (25.0 მლნ აშშ დოლარი, 86.9% ზრდა);</w:t>
      </w:r>
    </w:p>
    <w:p w:rsidR="00454F33" w:rsidRPr="00F225BD" w:rsidRDefault="00454F33" w:rsidP="00B56C51">
      <w:pPr>
        <w:pStyle w:val="ListParagraph"/>
        <w:numPr>
          <w:ilvl w:val="0"/>
          <w:numId w:val="7"/>
        </w:numPr>
        <w:spacing w:after="0" w:line="240" w:lineRule="auto"/>
        <w:jc w:val="both"/>
        <w:rPr>
          <w:rFonts w:ascii="Sylfaen" w:hAnsi="Sylfaen" w:cs="Sylfaen"/>
          <w:lang w:val="ka-GE"/>
        </w:rPr>
      </w:pPr>
      <w:r w:rsidRPr="00F225BD">
        <w:rPr>
          <w:rFonts w:ascii="Sylfaen" w:hAnsi="Sylfaen" w:cs="Sylfaen"/>
          <w:lang w:val="ka-GE"/>
        </w:rPr>
        <w:t>მეტალოკონსტრუქციები შავი ლითონებისაგან და მათი ნაწილები (17.4 მლნ აშშ დოლარი, 48.8% ზრდა</w:t>
      </w:r>
      <w:r w:rsidR="002A23C0" w:rsidRPr="00F225BD">
        <w:rPr>
          <w:rFonts w:ascii="Sylfaen" w:hAnsi="Sylfaen" w:cs="Sylfaen"/>
          <w:lang w:val="ka-GE"/>
        </w:rPr>
        <w:t>).</w:t>
      </w:r>
    </w:p>
    <w:p w:rsidR="00D8548C" w:rsidRPr="00F225BD" w:rsidRDefault="00D8548C" w:rsidP="00B56C51">
      <w:pPr>
        <w:spacing w:after="0" w:line="240" w:lineRule="auto"/>
        <w:ind w:firstLine="720"/>
        <w:jc w:val="both"/>
        <w:rPr>
          <w:rFonts w:ascii="Sylfaen" w:hAnsi="Sylfaen" w:cs="Sylfaen"/>
          <w:b/>
          <w:i/>
          <w:lang w:val="ka-GE"/>
        </w:rPr>
      </w:pPr>
    </w:p>
    <w:p w:rsidR="005A20A1" w:rsidRPr="00F225BD" w:rsidRDefault="005A20A1" w:rsidP="00B56C51">
      <w:pPr>
        <w:spacing w:after="0" w:line="240" w:lineRule="auto"/>
        <w:ind w:firstLine="720"/>
        <w:jc w:val="both"/>
        <w:rPr>
          <w:rFonts w:ascii="Sylfaen" w:hAnsi="Sylfaen" w:cs="Sylfaen"/>
          <w:b/>
          <w:i/>
          <w:lang w:val="ka-GE"/>
        </w:rPr>
      </w:pPr>
      <w:r w:rsidRPr="00F225BD">
        <w:rPr>
          <w:rFonts w:ascii="Sylfaen" w:hAnsi="Sylfaen" w:cs="Sylfaen"/>
          <w:b/>
          <w:i/>
          <w:lang w:val="ka-GE"/>
        </w:rPr>
        <w:t xml:space="preserve">რუსეთთან ვაჭრობაში </w:t>
      </w:r>
    </w:p>
    <w:p w:rsidR="00454F33" w:rsidRPr="00F225BD" w:rsidRDefault="00454F33" w:rsidP="00B56C51">
      <w:pPr>
        <w:spacing w:line="240" w:lineRule="auto"/>
        <w:ind w:firstLine="720"/>
        <w:jc w:val="both"/>
        <w:rPr>
          <w:rFonts w:ascii="Sylfaen" w:hAnsi="Sylfaen" w:cs="Sylfaen"/>
          <w:lang w:val="ka-GE"/>
        </w:rPr>
      </w:pPr>
      <w:r w:rsidRPr="00F225BD">
        <w:rPr>
          <w:rFonts w:ascii="Sylfaen" w:hAnsi="Sylfaen" w:cs="Sylfaen"/>
          <w:lang w:val="ka-GE"/>
        </w:rPr>
        <w:t>2023 წლ</w:t>
      </w:r>
      <w:r w:rsidRPr="00F225BD">
        <w:rPr>
          <w:rFonts w:ascii="Sylfaen" w:hAnsi="Sylfaen" w:cs="Sylfaen"/>
        </w:rPr>
        <w:t>ი</w:t>
      </w:r>
      <w:r w:rsidRPr="00F225BD">
        <w:rPr>
          <w:rFonts w:ascii="Sylfaen" w:hAnsi="Sylfaen" w:cs="Sylfaen"/>
          <w:lang w:val="ka-GE"/>
        </w:rPr>
        <w:t>ს იანვარ-მარტში წინა წლის შესაბამის პერიოდთან შედარებით რუსეთში ექსპორტი 61.1%-ით გაიზარდა.</w:t>
      </w:r>
    </w:p>
    <w:p w:rsidR="00454F33" w:rsidRPr="00F225BD" w:rsidRDefault="00454F33" w:rsidP="00B56C51">
      <w:pPr>
        <w:spacing w:after="0" w:line="240" w:lineRule="auto"/>
        <w:jc w:val="both"/>
        <w:rPr>
          <w:rFonts w:ascii="Sylfaen" w:hAnsi="Sylfaen" w:cs="Sylfaen"/>
          <w:b/>
          <w:lang w:val="ka-GE"/>
        </w:rPr>
      </w:pPr>
      <w:r w:rsidRPr="00F225BD">
        <w:rPr>
          <w:rFonts w:ascii="Sylfaen" w:hAnsi="Sylfaen" w:cs="Sylfaen"/>
          <w:b/>
          <w:lang w:val="ka-GE"/>
        </w:rPr>
        <w:t>ძირითადი საექსპორტო სასაქონლო ჯგუფებია:</w:t>
      </w:r>
    </w:p>
    <w:p w:rsidR="00454F33" w:rsidRPr="00F225BD" w:rsidRDefault="00454F33" w:rsidP="00B56C51">
      <w:pPr>
        <w:pStyle w:val="ListParagraph"/>
        <w:numPr>
          <w:ilvl w:val="0"/>
          <w:numId w:val="7"/>
        </w:numPr>
        <w:spacing w:after="0" w:line="240" w:lineRule="auto"/>
        <w:jc w:val="both"/>
        <w:rPr>
          <w:rFonts w:ascii="Sylfaen" w:hAnsi="Sylfaen" w:cs="Sylfaen"/>
          <w:lang w:val="ka-GE"/>
        </w:rPr>
      </w:pPr>
      <w:r w:rsidRPr="00F225BD">
        <w:rPr>
          <w:rFonts w:ascii="Sylfaen" w:hAnsi="Sylfaen" w:cs="Sylfaen"/>
          <w:lang w:val="ka-GE"/>
        </w:rPr>
        <w:t>ფეროშენადნობები (45.3 მლნ აშშ დოლარი, 38.0% ზრდა);</w:t>
      </w:r>
    </w:p>
    <w:p w:rsidR="00454F33" w:rsidRPr="00F225BD" w:rsidRDefault="00454F33" w:rsidP="00B56C51">
      <w:pPr>
        <w:pStyle w:val="ListParagraph"/>
        <w:numPr>
          <w:ilvl w:val="0"/>
          <w:numId w:val="7"/>
        </w:numPr>
        <w:spacing w:after="0" w:line="240" w:lineRule="auto"/>
        <w:jc w:val="both"/>
        <w:rPr>
          <w:rFonts w:ascii="Sylfaen" w:hAnsi="Sylfaen" w:cs="Sylfaen"/>
          <w:lang w:val="ka-GE"/>
        </w:rPr>
      </w:pPr>
      <w:r w:rsidRPr="00F225BD">
        <w:rPr>
          <w:rFonts w:ascii="Sylfaen" w:hAnsi="Sylfaen" w:cs="Sylfaen"/>
          <w:lang w:val="ka-GE"/>
        </w:rPr>
        <w:t>ყურძნის ნატურალური ღვინოები (38.0 მლნ აშშ დოლარი, 49.6% ზრდა);</w:t>
      </w:r>
    </w:p>
    <w:p w:rsidR="00454F33" w:rsidRPr="00F225BD" w:rsidRDefault="00454F33" w:rsidP="00B56C51">
      <w:pPr>
        <w:pStyle w:val="ListParagraph"/>
        <w:numPr>
          <w:ilvl w:val="0"/>
          <w:numId w:val="7"/>
        </w:numPr>
        <w:spacing w:after="0" w:line="240" w:lineRule="auto"/>
        <w:jc w:val="both"/>
        <w:rPr>
          <w:rFonts w:ascii="Sylfaen" w:hAnsi="Sylfaen" w:cs="Sylfaen"/>
          <w:lang w:val="ka-GE"/>
        </w:rPr>
      </w:pPr>
      <w:r w:rsidRPr="00F225BD">
        <w:rPr>
          <w:rFonts w:ascii="Sylfaen" w:hAnsi="Sylfaen" w:cs="Sylfaen"/>
          <w:lang w:val="ka-GE"/>
        </w:rPr>
        <w:t>მსუბუქი ავტომობილები (21.6 მლნ აშშ დოლარი, 882.8% ზრდა</w:t>
      </w:r>
      <w:r w:rsidR="002A23C0" w:rsidRPr="00F225BD">
        <w:rPr>
          <w:rFonts w:ascii="Sylfaen" w:hAnsi="Sylfaen" w:cs="Sylfaen"/>
          <w:lang w:val="ka-GE"/>
        </w:rPr>
        <w:t>).</w:t>
      </w:r>
    </w:p>
    <w:p w:rsidR="002A23C0" w:rsidRPr="00F225BD" w:rsidRDefault="002A23C0" w:rsidP="00B56C51">
      <w:pPr>
        <w:spacing w:after="0" w:line="240" w:lineRule="auto"/>
        <w:ind w:firstLine="720"/>
        <w:jc w:val="both"/>
        <w:rPr>
          <w:rFonts w:ascii="Sylfaen" w:hAnsi="Sylfaen" w:cs="Sylfaen"/>
          <w:lang w:val="ka-GE"/>
        </w:rPr>
      </w:pPr>
    </w:p>
    <w:p w:rsidR="00454F33" w:rsidRPr="00F225BD" w:rsidRDefault="00454F33" w:rsidP="00B56C51">
      <w:pPr>
        <w:spacing w:line="240" w:lineRule="auto"/>
        <w:ind w:firstLine="720"/>
        <w:jc w:val="both"/>
        <w:rPr>
          <w:rFonts w:ascii="Sylfaen" w:hAnsi="Sylfaen" w:cs="Sylfaen"/>
          <w:lang w:val="ka-GE"/>
        </w:rPr>
      </w:pPr>
      <w:r w:rsidRPr="00F225BD">
        <w:rPr>
          <w:rFonts w:ascii="Sylfaen" w:hAnsi="Sylfaen" w:cs="Sylfaen"/>
          <w:lang w:val="ka-GE"/>
        </w:rPr>
        <w:t>2023 წლ</w:t>
      </w:r>
      <w:r w:rsidRPr="00F225BD">
        <w:rPr>
          <w:rFonts w:ascii="Sylfaen" w:hAnsi="Sylfaen" w:cs="Sylfaen"/>
        </w:rPr>
        <w:t>ი</w:t>
      </w:r>
      <w:r w:rsidRPr="00F225BD">
        <w:rPr>
          <w:rFonts w:ascii="Sylfaen" w:hAnsi="Sylfaen" w:cs="Sylfaen"/>
          <w:lang w:val="ka-GE"/>
        </w:rPr>
        <w:t>ს იანვარ-მარტში წინა წლის შესაბამის პერიოდთან შედარებით რუსეთიდან იმპორტი 78.8%-ით გაიზარდა.</w:t>
      </w:r>
    </w:p>
    <w:p w:rsidR="00454F33" w:rsidRPr="00F225BD" w:rsidRDefault="00454F33" w:rsidP="00B56C51">
      <w:pPr>
        <w:spacing w:after="0" w:line="240" w:lineRule="auto"/>
        <w:jc w:val="both"/>
        <w:rPr>
          <w:rFonts w:ascii="Sylfaen" w:hAnsi="Sylfaen" w:cs="Sylfaen"/>
          <w:b/>
          <w:lang w:val="ka-GE"/>
        </w:rPr>
      </w:pPr>
      <w:r w:rsidRPr="00F225BD">
        <w:rPr>
          <w:rFonts w:ascii="Sylfaen" w:hAnsi="Sylfaen" w:cs="Sylfaen"/>
          <w:b/>
          <w:lang w:val="ka-GE"/>
        </w:rPr>
        <w:t>ძირითადი საიმპორტო სასაქონლო ჯგუფებია:</w:t>
      </w:r>
    </w:p>
    <w:p w:rsidR="00454F33" w:rsidRPr="00F225BD" w:rsidRDefault="00454F33" w:rsidP="00B56C51">
      <w:pPr>
        <w:pStyle w:val="ListParagraph"/>
        <w:numPr>
          <w:ilvl w:val="0"/>
          <w:numId w:val="7"/>
        </w:numPr>
        <w:spacing w:line="240" w:lineRule="auto"/>
        <w:jc w:val="both"/>
        <w:rPr>
          <w:rFonts w:ascii="Sylfaen" w:hAnsi="Sylfaen" w:cs="Sylfaen"/>
          <w:lang w:val="ka-GE"/>
        </w:rPr>
      </w:pPr>
      <w:r w:rsidRPr="00F225BD">
        <w:rPr>
          <w:rFonts w:ascii="Sylfaen" w:hAnsi="Sylfaen" w:cs="Sylfaen"/>
          <w:lang w:val="ka-GE"/>
        </w:rPr>
        <w:t>ნავთობი და ნავთობპროდუქტები (168.8 მლნ აშშ დოლარი, 275.0% ზრდა);</w:t>
      </w:r>
    </w:p>
    <w:p w:rsidR="00454F33" w:rsidRPr="00F225BD" w:rsidRDefault="00454F33" w:rsidP="00B56C51">
      <w:pPr>
        <w:pStyle w:val="ListParagraph"/>
        <w:numPr>
          <w:ilvl w:val="0"/>
          <w:numId w:val="7"/>
        </w:numPr>
        <w:spacing w:line="240" w:lineRule="auto"/>
        <w:jc w:val="both"/>
        <w:rPr>
          <w:rFonts w:ascii="Sylfaen" w:hAnsi="Sylfaen" w:cs="Sylfaen"/>
          <w:lang w:val="ka-GE"/>
        </w:rPr>
      </w:pPr>
      <w:r w:rsidRPr="00F225BD">
        <w:rPr>
          <w:rFonts w:ascii="Sylfaen" w:hAnsi="Sylfaen" w:cs="Sylfaen"/>
          <w:lang w:val="ka-GE"/>
        </w:rPr>
        <w:t>ნავთობის აირები და აირისებრი ნახშირწყალბადები(74.5 მლნ აშშ დოლარი, 113.0% ზრდა);</w:t>
      </w:r>
    </w:p>
    <w:p w:rsidR="00454F33" w:rsidRPr="00F225BD" w:rsidRDefault="00454F33" w:rsidP="00B56C51">
      <w:pPr>
        <w:pStyle w:val="ListParagraph"/>
        <w:numPr>
          <w:ilvl w:val="0"/>
          <w:numId w:val="7"/>
        </w:numPr>
        <w:spacing w:line="240" w:lineRule="auto"/>
        <w:jc w:val="both"/>
        <w:rPr>
          <w:rFonts w:ascii="Sylfaen" w:hAnsi="Sylfaen" w:cs="Sylfaen"/>
          <w:lang w:val="ka-GE"/>
        </w:rPr>
      </w:pPr>
      <w:r w:rsidRPr="00F225BD">
        <w:rPr>
          <w:rFonts w:ascii="Sylfaen" w:hAnsi="Sylfaen" w:cs="Sylfaen"/>
          <w:lang w:val="ka-GE"/>
        </w:rPr>
        <w:t>ფქვილი ხორბლის ან ხორბალ-ჭვავისა (13.1 მლნ აშშ დოლარი, 28.7% ზრდა);</w:t>
      </w:r>
    </w:p>
    <w:p w:rsidR="00D823B3" w:rsidRPr="00F225BD" w:rsidRDefault="00D823B3" w:rsidP="00B56C51">
      <w:pPr>
        <w:pStyle w:val="ListParagraph"/>
        <w:spacing w:after="0" w:line="240" w:lineRule="auto"/>
        <w:jc w:val="both"/>
        <w:rPr>
          <w:rFonts w:ascii="Sylfaen" w:hAnsi="Sylfaen" w:cs="Sylfaen"/>
          <w:lang w:val="ka-GE"/>
        </w:rPr>
      </w:pPr>
    </w:p>
    <w:p w:rsidR="00D823B3" w:rsidRPr="006E196B" w:rsidRDefault="00D823B3" w:rsidP="00B56C51">
      <w:pPr>
        <w:pStyle w:val="ListParagraph"/>
        <w:spacing w:after="0" w:line="240" w:lineRule="auto"/>
        <w:jc w:val="both"/>
        <w:rPr>
          <w:rFonts w:ascii="Sylfaen" w:hAnsi="Sylfaen" w:cs="Sylfaen"/>
          <w:lang w:val="ka-GE"/>
        </w:rPr>
      </w:pPr>
    </w:p>
    <w:p w:rsidR="005A20A1" w:rsidRPr="006E196B" w:rsidRDefault="005A20A1" w:rsidP="00B56C51">
      <w:pPr>
        <w:spacing w:line="240" w:lineRule="auto"/>
        <w:jc w:val="both"/>
        <w:rPr>
          <w:rFonts w:ascii="Sylfaen" w:eastAsiaTheme="majorEastAsia" w:hAnsi="Sylfaen" w:cstheme="majorBidi"/>
          <w:b/>
          <w:bCs/>
          <w:color w:val="000000" w:themeColor="text1"/>
          <w:lang w:val="ka-GE"/>
        </w:rPr>
      </w:pPr>
      <w:r w:rsidRPr="006E196B">
        <w:rPr>
          <w:rFonts w:ascii="Sylfaen" w:eastAsiaTheme="majorEastAsia" w:hAnsi="Sylfaen" w:cstheme="majorBidi"/>
          <w:b/>
          <w:bCs/>
          <w:color w:val="000000" w:themeColor="text1"/>
          <w:lang w:val="ka-GE"/>
        </w:rPr>
        <w:t>ტურიზმი</w:t>
      </w:r>
    </w:p>
    <w:p w:rsidR="00714BCF" w:rsidRPr="00714BCF" w:rsidRDefault="00714BCF" w:rsidP="00B56C51">
      <w:pPr>
        <w:spacing w:line="240" w:lineRule="auto"/>
        <w:jc w:val="both"/>
        <w:rPr>
          <w:rFonts w:ascii="Sylfaen" w:hAnsi="Sylfaen" w:cs="Sylfaen"/>
          <w:lang w:val="ka-GE"/>
        </w:rPr>
      </w:pPr>
      <w:r w:rsidRPr="00714BCF">
        <w:rPr>
          <w:rFonts w:ascii="Sylfaen" w:hAnsi="Sylfaen" w:cs="Sylfaen"/>
          <w:lang w:val="ka-GE"/>
        </w:rPr>
        <w:t xml:space="preserve">2023 წლის პირველ კვარტალში, ტურიზმიდან მიღებულმა შემოსავლებმა 795.4 მლნ აშშ დოლარი შეადგინა, რაც 102.0 პროცენტით (401.7 მლნ აშშ დოლარით მეტი) მეტია გასული წლის შესაბამის მაჩვენებელზე. ამასთან, 2023  წლის 3 თვეში ტურიზმიდან მიღებული შემოსავლები 2019 წლის შესაბამისი პერიოდის ტურიზმიდან მიღებულ შემოსავლებთან შედარებით აღდგენილია 137.5 პროცენტით (წყარო: საქართველოს ეროვნული ბანკი).  </w:t>
      </w:r>
    </w:p>
    <w:p w:rsidR="00714BCF" w:rsidRPr="00F225BD" w:rsidRDefault="00714BCF" w:rsidP="00B56C51">
      <w:pPr>
        <w:spacing w:line="240" w:lineRule="auto"/>
        <w:jc w:val="both"/>
        <w:rPr>
          <w:rFonts w:ascii="Sylfaen" w:hAnsi="Sylfaen"/>
          <w:b/>
          <w:bCs/>
          <w:lang w:val="ka-GE" w:eastAsia="ru-RU"/>
        </w:rPr>
      </w:pPr>
      <w:r w:rsidRPr="00F225BD">
        <w:rPr>
          <w:rFonts w:ascii="Sylfaen" w:hAnsi="Sylfaen"/>
          <w:b/>
          <w:bCs/>
          <w:lang w:val="ka-GE" w:eastAsia="ru-RU"/>
        </w:rPr>
        <w:lastRenderedPageBreak/>
        <w:t>ტურიზმიდან მიღებული შემოსავლები ქვეყნების მიხედვით:</w:t>
      </w:r>
    </w:p>
    <w:p w:rsidR="00714BCF" w:rsidRPr="00F225BD" w:rsidRDefault="00714BCF" w:rsidP="00B56C51">
      <w:pPr>
        <w:pStyle w:val="ListParagraph"/>
        <w:numPr>
          <w:ilvl w:val="0"/>
          <w:numId w:val="8"/>
        </w:numPr>
        <w:spacing w:line="240" w:lineRule="auto"/>
        <w:jc w:val="both"/>
        <w:rPr>
          <w:rFonts w:ascii="Sylfaen" w:hAnsi="Sylfaen"/>
          <w:lang w:val="ka-GE" w:eastAsia="ru-RU"/>
        </w:rPr>
      </w:pPr>
      <w:r w:rsidRPr="00F225BD">
        <w:rPr>
          <w:rFonts w:ascii="Sylfaen" w:hAnsi="Sylfaen"/>
          <w:lang w:val="ka-GE" w:eastAsia="ru-RU"/>
        </w:rPr>
        <w:t xml:space="preserve">რუსეთი - 266.4 მლნ აშშ დოლარი, რაც 2022 წლის პირველ კვარტალთან მიმართებაში გაზრდილია 293.4%-ით; </w:t>
      </w:r>
    </w:p>
    <w:p w:rsidR="00714BCF" w:rsidRPr="00F225BD" w:rsidRDefault="00714BCF" w:rsidP="00B56C51">
      <w:pPr>
        <w:pStyle w:val="ListParagraph"/>
        <w:numPr>
          <w:ilvl w:val="0"/>
          <w:numId w:val="8"/>
        </w:numPr>
        <w:spacing w:line="240" w:lineRule="auto"/>
        <w:jc w:val="both"/>
        <w:rPr>
          <w:rFonts w:ascii="Sylfaen" w:hAnsi="Sylfaen"/>
          <w:lang w:val="ka-GE" w:eastAsia="ru-RU"/>
        </w:rPr>
      </w:pPr>
      <w:r w:rsidRPr="00F225BD">
        <w:rPr>
          <w:rFonts w:ascii="Sylfaen" w:hAnsi="Sylfaen"/>
          <w:lang w:val="ka-GE" w:eastAsia="ru-RU"/>
        </w:rPr>
        <w:t>თურქეთი - 96.3 მლნ აშშ დოლარი, რაც 2022 წელთან ზრდა 136.1%-ით;</w:t>
      </w:r>
    </w:p>
    <w:p w:rsidR="00714BCF" w:rsidRPr="00F225BD" w:rsidRDefault="00714BCF" w:rsidP="00B56C51">
      <w:pPr>
        <w:pStyle w:val="ListParagraph"/>
        <w:numPr>
          <w:ilvl w:val="0"/>
          <w:numId w:val="8"/>
        </w:numPr>
        <w:spacing w:line="240" w:lineRule="auto"/>
        <w:jc w:val="both"/>
        <w:rPr>
          <w:rFonts w:ascii="Sylfaen" w:hAnsi="Sylfaen"/>
          <w:lang w:val="ka-GE" w:eastAsia="ru-RU"/>
        </w:rPr>
      </w:pPr>
      <w:r w:rsidRPr="00F225BD">
        <w:rPr>
          <w:rFonts w:ascii="Sylfaen" w:hAnsi="Sylfaen"/>
          <w:lang w:val="ka-GE" w:eastAsia="ru-RU"/>
        </w:rPr>
        <w:t xml:space="preserve">ევროკავშირი - 73.2 მლნ აშშ დოლარი, რაც 2022 წელთან ზრდა 64.7%-ით; </w:t>
      </w:r>
    </w:p>
    <w:p w:rsidR="00714BCF" w:rsidRPr="00F225BD" w:rsidRDefault="00714BCF" w:rsidP="00B56C51">
      <w:pPr>
        <w:pStyle w:val="ListParagraph"/>
        <w:numPr>
          <w:ilvl w:val="0"/>
          <w:numId w:val="8"/>
        </w:numPr>
        <w:spacing w:line="240" w:lineRule="auto"/>
        <w:jc w:val="both"/>
        <w:rPr>
          <w:rFonts w:ascii="Sylfaen" w:hAnsi="Sylfaen"/>
          <w:lang w:val="ka-GE" w:eastAsia="ru-RU"/>
        </w:rPr>
      </w:pPr>
      <w:r w:rsidRPr="00F225BD">
        <w:rPr>
          <w:rFonts w:ascii="Sylfaen" w:hAnsi="Sylfaen"/>
          <w:lang w:val="ka-GE" w:eastAsia="ru-RU"/>
        </w:rPr>
        <w:t>ისრაელი - 60.8 მლნ აშშ დოლარი, რაც 2022 წელთან ზრდა 73.2%-ით;</w:t>
      </w:r>
    </w:p>
    <w:p w:rsidR="00714BCF" w:rsidRPr="00F225BD" w:rsidRDefault="00714BCF" w:rsidP="00B56C51">
      <w:pPr>
        <w:pStyle w:val="ListParagraph"/>
        <w:numPr>
          <w:ilvl w:val="0"/>
          <w:numId w:val="8"/>
        </w:numPr>
        <w:spacing w:line="240" w:lineRule="auto"/>
        <w:jc w:val="both"/>
        <w:rPr>
          <w:rFonts w:ascii="Sylfaen" w:hAnsi="Sylfaen"/>
          <w:lang w:val="ka-GE" w:eastAsia="ru-RU"/>
        </w:rPr>
      </w:pPr>
      <w:r w:rsidRPr="00F225BD">
        <w:rPr>
          <w:rFonts w:ascii="Sylfaen" w:hAnsi="Sylfaen"/>
          <w:lang w:val="ka-GE" w:eastAsia="ru-RU"/>
        </w:rPr>
        <w:t>უკრაინა 56.2 მლნ აშშ დოლარი, რაც 2022 წელთან ზრდა 46.5%-ით.</w:t>
      </w:r>
    </w:p>
    <w:p w:rsidR="005A20A1" w:rsidRPr="006E196B" w:rsidRDefault="005A20A1" w:rsidP="00B56C51">
      <w:pPr>
        <w:keepNext/>
        <w:keepLines/>
        <w:spacing w:before="200" w:line="240" w:lineRule="auto"/>
        <w:jc w:val="both"/>
        <w:outlineLvl w:val="1"/>
        <w:rPr>
          <w:rFonts w:ascii="Sylfaen" w:hAnsi="Sylfaen"/>
          <w:b/>
          <w:lang w:val="ka-GE"/>
        </w:rPr>
      </w:pPr>
      <w:r w:rsidRPr="006E196B">
        <w:rPr>
          <w:rFonts w:ascii="Sylfaen" w:hAnsi="Sylfaen"/>
          <w:b/>
          <w:lang w:val="ka-GE"/>
        </w:rPr>
        <w:t>ფულადი გზავნილები</w:t>
      </w:r>
    </w:p>
    <w:p w:rsidR="00AF4A04" w:rsidRPr="006E196B" w:rsidRDefault="00454F33" w:rsidP="00B56C51">
      <w:pPr>
        <w:spacing w:line="240" w:lineRule="auto"/>
        <w:jc w:val="both"/>
        <w:rPr>
          <w:rFonts w:ascii="Sylfaen" w:hAnsi="Sylfaen" w:cs="Sylfaen"/>
          <w:lang w:val="ka-GE"/>
        </w:rPr>
      </w:pPr>
      <w:r w:rsidRPr="00B40956">
        <w:rPr>
          <w:rFonts w:ascii="Sylfaen" w:hAnsi="Sylfaen" w:cs="Sylfaen"/>
          <w:lang w:val="ka-GE"/>
        </w:rPr>
        <w:t>2023 წლის პირველ კვარტალში წმინდა ფულადი გზავნილები წინა წლის შესაბამის პერიოდთან შედარებით 148.6 პროცენტით გაიზარდა და1 171.4მლნ აშშ დოლარი შეადგინა (700.1 მლნ აშშ დოლარით მეტი).</w:t>
      </w:r>
    </w:p>
    <w:p w:rsidR="005A20A1" w:rsidRPr="009F1467" w:rsidRDefault="005A20A1" w:rsidP="00B56C51">
      <w:pPr>
        <w:spacing w:line="240" w:lineRule="auto"/>
        <w:jc w:val="both"/>
        <w:rPr>
          <w:rFonts w:ascii="Sylfaen" w:hAnsi="Sylfaen"/>
          <w:b/>
          <w:sz w:val="20"/>
          <w:szCs w:val="20"/>
          <w:lang w:val="ka-GE" w:eastAsia="ru-RU"/>
        </w:rPr>
      </w:pPr>
      <w:r w:rsidRPr="009F1467">
        <w:rPr>
          <w:rFonts w:ascii="Sylfaen" w:hAnsi="Sylfaen"/>
          <w:b/>
          <w:sz w:val="20"/>
          <w:szCs w:val="20"/>
          <w:lang w:val="ka-GE" w:eastAsia="ru-RU"/>
        </w:rPr>
        <w:t>წმინდა ფულადი გზავნილების მოცულობა ქვეყნების მიხედვით შემდეგია:</w:t>
      </w:r>
    </w:p>
    <w:p w:rsidR="00322DF5" w:rsidRDefault="009F1467" w:rsidP="00B56C51">
      <w:pPr>
        <w:pStyle w:val="ListParagraph"/>
        <w:numPr>
          <w:ilvl w:val="0"/>
          <w:numId w:val="9"/>
        </w:numPr>
        <w:spacing w:line="240" w:lineRule="auto"/>
        <w:rPr>
          <w:rFonts w:ascii="Sylfaen" w:hAnsi="Sylfaen"/>
          <w:lang w:val="ka-GE" w:eastAsia="ru-RU"/>
        </w:rPr>
      </w:pPr>
      <w:r w:rsidRPr="006E196B">
        <w:rPr>
          <w:rFonts w:ascii="Sylfaen" w:hAnsi="Sylfaen"/>
          <w:lang w:val="ka-GE" w:eastAsia="ru-RU"/>
        </w:rPr>
        <w:t>რუსეთი (</w:t>
      </w:r>
      <w:r>
        <w:rPr>
          <w:rFonts w:ascii="Sylfaen" w:hAnsi="Sylfaen"/>
          <w:lang w:val="ka-GE" w:eastAsia="ru-RU"/>
        </w:rPr>
        <w:t>668</w:t>
      </w:r>
      <w:r w:rsidRPr="006E196B">
        <w:rPr>
          <w:rFonts w:ascii="Sylfaen" w:hAnsi="Sylfaen"/>
          <w:lang w:val="ka-GE" w:eastAsia="ru-RU"/>
        </w:rPr>
        <w:t>.</w:t>
      </w:r>
      <w:r>
        <w:rPr>
          <w:rFonts w:ascii="Sylfaen" w:hAnsi="Sylfaen"/>
          <w:lang w:val="ka-GE" w:eastAsia="ru-RU"/>
        </w:rPr>
        <w:t>9</w:t>
      </w:r>
      <w:r w:rsidRPr="006E196B">
        <w:rPr>
          <w:rFonts w:ascii="Sylfaen" w:hAnsi="Sylfaen"/>
          <w:lang w:val="ka-GE" w:eastAsia="ru-RU"/>
        </w:rPr>
        <w:t xml:space="preserve"> მლნ აშშ დოლარი, </w:t>
      </w:r>
      <w:r>
        <w:rPr>
          <w:rFonts w:ascii="Sylfaen" w:hAnsi="Sylfaen"/>
          <w:lang w:val="ka-GE" w:eastAsia="ru-RU"/>
        </w:rPr>
        <w:t>1 0</w:t>
      </w:r>
      <w:r w:rsidRPr="006E196B">
        <w:rPr>
          <w:rFonts w:ascii="Sylfaen" w:hAnsi="Sylfaen"/>
          <w:lang w:val="ka-GE" w:eastAsia="ru-RU"/>
        </w:rPr>
        <w:t>8</w:t>
      </w:r>
      <w:r>
        <w:rPr>
          <w:rFonts w:ascii="Sylfaen" w:hAnsi="Sylfaen"/>
          <w:lang w:val="ka-GE" w:eastAsia="ru-RU"/>
        </w:rPr>
        <w:t>6</w:t>
      </w:r>
      <w:r w:rsidRPr="006E196B">
        <w:rPr>
          <w:rFonts w:ascii="Sylfaen" w:hAnsi="Sylfaen"/>
          <w:lang w:val="ka-GE" w:eastAsia="ru-RU"/>
        </w:rPr>
        <w:t xml:space="preserve">.1% </w:t>
      </w:r>
      <w:r>
        <w:rPr>
          <w:rFonts w:ascii="Sylfaen" w:hAnsi="Sylfaen"/>
          <w:lang w:val="ka-GE" w:eastAsia="ru-RU"/>
        </w:rPr>
        <w:t>ზრდ</w:t>
      </w:r>
      <w:r w:rsidRPr="006E196B">
        <w:rPr>
          <w:rFonts w:ascii="Sylfaen" w:hAnsi="Sylfaen"/>
          <w:lang w:val="ka-GE" w:eastAsia="ru-RU"/>
        </w:rPr>
        <w:t>ა);</w:t>
      </w:r>
    </w:p>
    <w:p w:rsidR="009F1467" w:rsidRPr="006E196B" w:rsidRDefault="009F1467" w:rsidP="00B56C51">
      <w:pPr>
        <w:pStyle w:val="ListParagraph"/>
        <w:numPr>
          <w:ilvl w:val="0"/>
          <w:numId w:val="9"/>
        </w:numPr>
        <w:spacing w:line="240" w:lineRule="auto"/>
        <w:rPr>
          <w:rFonts w:ascii="Sylfaen" w:hAnsi="Sylfaen"/>
          <w:lang w:val="ka-GE" w:eastAsia="ru-RU"/>
        </w:rPr>
      </w:pPr>
      <w:r w:rsidRPr="006E196B">
        <w:rPr>
          <w:rFonts w:ascii="Sylfaen" w:hAnsi="Sylfaen"/>
          <w:lang w:val="ka-GE" w:eastAsia="ru-RU"/>
        </w:rPr>
        <w:t>იტალია (1</w:t>
      </w:r>
      <w:r>
        <w:rPr>
          <w:rFonts w:ascii="Sylfaen" w:hAnsi="Sylfaen"/>
          <w:lang w:val="ka-GE" w:eastAsia="ru-RU"/>
        </w:rPr>
        <w:t>19</w:t>
      </w:r>
      <w:r w:rsidRPr="006E196B">
        <w:rPr>
          <w:rFonts w:ascii="Sylfaen" w:hAnsi="Sylfaen"/>
          <w:lang w:val="ka-GE" w:eastAsia="ru-RU"/>
        </w:rPr>
        <w:t>.</w:t>
      </w:r>
      <w:r>
        <w:rPr>
          <w:rFonts w:ascii="Sylfaen" w:hAnsi="Sylfaen"/>
          <w:lang w:val="ka-GE" w:eastAsia="ru-RU"/>
        </w:rPr>
        <w:t>4</w:t>
      </w:r>
      <w:r w:rsidRPr="006E196B">
        <w:rPr>
          <w:rFonts w:ascii="Sylfaen" w:hAnsi="Sylfaen"/>
          <w:lang w:val="ka-GE" w:eastAsia="ru-RU"/>
        </w:rPr>
        <w:t xml:space="preserve"> მლნ აშშ დოლარი, 1</w:t>
      </w:r>
      <w:r>
        <w:rPr>
          <w:rFonts w:ascii="Sylfaen" w:hAnsi="Sylfaen"/>
          <w:lang w:val="ka-GE" w:eastAsia="ru-RU"/>
        </w:rPr>
        <w:t>8</w:t>
      </w:r>
      <w:r w:rsidRPr="006E196B">
        <w:rPr>
          <w:rFonts w:ascii="Sylfaen" w:hAnsi="Sylfaen"/>
          <w:lang w:val="ka-GE" w:eastAsia="ru-RU"/>
        </w:rPr>
        <w:t>.</w:t>
      </w:r>
      <w:r>
        <w:rPr>
          <w:rFonts w:ascii="Sylfaen" w:hAnsi="Sylfaen"/>
          <w:lang w:val="ka-GE" w:eastAsia="ru-RU"/>
        </w:rPr>
        <w:t>8</w:t>
      </w:r>
      <w:r w:rsidRPr="006E196B">
        <w:rPr>
          <w:rFonts w:ascii="Sylfaen" w:hAnsi="Sylfaen"/>
          <w:lang w:val="ka-GE" w:eastAsia="ru-RU"/>
        </w:rPr>
        <w:t>% ზრდა);</w:t>
      </w:r>
    </w:p>
    <w:p w:rsidR="00AF4A04" w:rsidRDefault="00AF4A04" w:rsidP="00B56C51">
      <w:pPr>
        <w:pStyle w:val="ListParagraph"/>
        <w:numPr>
          <w:ilvl w:val="0"/>
          <w:numId w:val="9"/>
        </w:numPr>
        <w:spacing w:line="240" w:lineRule="auto"/>
        <w:jc w:val="both"/>
        <w:rPr>
          <w:rFonts w:ascii="Sylfaen" w:hAnsi="Sylfaen"/>
          <w:lang w:val="ka-GE" w:eastAsia="ru-RU"/>
        </w:rPr>
      </w:pPr>
      <w:r w:rsidRPr="006E196B">
        <w:rPr>
          <w:rFonts w:ascii="Sylfaen" w:hAnsi="Sylfaen"/>
          <w:lang w:val="ka-GE" w:eastAsia="ru-RU"/>
        </w:rPr>
        <w:t>აშშ (</w:t>
      </w:r>
      <w:r w:rsidR="009F1467">
        <w:rPr>
          <w:rFonts w:ascii="Sylfaen" w:hAnsi="Sylfaen"/>
          <w:lang w:val="ka-GE" w:eastAsia="ru-RU"/>
        </w:rPr>
        <w:t>90</w:t>
      </w:r>
      <w:r w:rsidRPr="006E196B">
        <w:rPr>
          <w:rFonts w:ascii="Sylfaen" w:hAnsi="Sylfaen"/>
          <w:lang w:val="ka-GE" w:eastAsia="ru-RU"/>
        </w:rPr>
        <w:t>.</w:t>
      </w:r>
      <w:r w:rsidR="009F1467">
        <w:rPr>
          <w:rFonts w:ascii="Sylfaen" w:hAnsi="Sylfaen"/>
          <w:lang w:val="ka-GE" w:eastAsia="ru-RU"/>
        </w:rPr>
        <w:t>3</w:t>
      </w:r>
      <w:r w:rsidRPr="006E196B">
        <w:rPr>
          <w:rFonts w:ascii="Sylfaen" w:hAnsi="Sylfaen"/>
          <w:lang w:val="ka-GE" w:eastAsia="ru-RU"/>
        </w:rPr>
        <w:t xml:space="preserve"> მლნ აშშ დოლარი, </w:t>
      </w:r>
      <w:r w:rsidR="009F1467">
        <w:rPr>
          <w:rFonts w:ascii="Sylfaen" w:hAnsi="Sylfaen"/>
          <w:lang w:val="ka-GE" w:eastAsia="ru-RU"/>
        </w:rPr>
        <w:t>38</w:t>
      </w:r>
      <w:r w:rsidRPr="006E196B">
        <w:rPr>
          <w:rFonts w:ascii="Sylfaen" w:hAnsi="Sylfaen"/>
          <w:lang w:val="ka-GE" w:eastAsia="ru-RU"/>
        </w:rPr>
        <w:t>.</w:t>
      </w:r>
      <w:r w:rsidR="009F1467">
        <w:rPr>
          <w:rFonts w:ascii="Sylfaen" w:hAnsi="Sylfaen"/>
          <w:lang w:val="ka-GE" w:eastAsia="ru-RU"/>
        </w:rPr>
        <w:t>7</w:t>
      </w:r>
      <w:r w:rsidRPr="006E196B">
        <w:rPr>
          <w:rFonts w:ascii="Sylfaen" w:hAnsi="Sylfaen"/>
          <w:lang w:val="ka-GE" w:eastAsia="ru-RU"/>
        </w:rPr>
        <w:t>% ზრდა);</w:t>
      </w:r>
    </w:p>
    <w:p w:rsidR="009F1467" w:rsidRPr="006E196B" w:rsidRDefault="009F1467" w:rsidP="00B56C51">
      <w:pPr>
        <w:pStyle w:val="ListParagraph"/>
        <w:numPr>
          <w:ilvl w:val="0"/>
          <w:numId w:val="9"/>
        </w:numPr>
        <w:spacing w:line="240" w:lineRule="auto"/>
        <w:jc w:val="both"/>
        <w:rPr>
          <w:rFonts w:ascii="Sylfaen" w:hAnsi="Sylfaen"/>
          <w:lang w:val="ka-GE" w:eastAsia="ru-RU"/>
        </w:rPr>
      </w:pPr>
      <w:r w:rsidRPr="006E196B">
        <w:rPr>
          <w:rFonts w:ascii="Sylfaen" w:hAnsi="Sylfaen"/>
          <w:lang w:val="ka-GE" w:eastAsia="ru-RU"/>
        </w:rPr>
        <w:t>საბერძნეთი (</w:t>
      </w:r>
      <w:r>
        <w:rPr>
          <w:rFonts w:ascii="Sylfaen" w:hAnsi="Sylfaen"/>
          <w:lang w:val="ka-GE" w:eastAsia="ru-RU"/>
        </w:rPr>
        <w:t>50</w:t>
      </w:r>
      <w:r w:rsidRPr="006E196B">
        <w:rPr>
          <w:rFonts w:ascii="Sylfaen" w:hAnsi="Sylfaen"/>
          <w:lang w:val="ka-GE" w:eastAsia="ru-RU"/>
        </w:rPr>
        <w:t>.</w:t>
      </w:r>
      <w:r>
        <w:rPr>
          <w:rFonts w:ascii="Sylfaen" w:hAnsi="Sylfaen"/>
          <w:lang w:val="ka-GE" w:eastAsia="ru-RU"/>
        </w:rPr>
        <w:t>4</w:t>
      </w:r>
      <w:r w:rsidRPr="006E196B">
        <w:rPr>
          <w:rFonts w:ascii="Sylfaen" w:hAnsi="Sylfaen"/>
          <w:lang w:val="ka-GE" w:eastAsia="ru-RU"/>
        </w:rPr>
        <w:t xml:space="preserve"> მლნ აშშ დოლარი, </w:t>
      </w:r>
      <w:r>
        <w:rPr>
          <w:rFonts w:ascii="Sylfaen" w:hAnsi="Sylfaen"/>
          <w:lang w:val="ka-GE" w:eastAsia="ru-RU"/>
        </w:rPr>
        <w:t>7</w:t>
      </w:r>
      <w:r w:rsidRPr="006E196B">
        <w:rPr>
          <w:rFonts w:ascii="Sylfaen" w:hAnsi="Sylfaen"/>
          <w:lang w:val="ka-GE" w:eastAsia="ru-RU"/>
        </w:rPr>
        <w:t>.</w:t>
      </w:r>
      <w:r>
        <w:rPr>
          <w:rFonts w:ascii="Sylfaen" w:hAnsi="Sylfaen"/>
          <w:lang w:val="ka-GE" w:eastAsia="ru-RU"/>
        </w:rPr>
        <w:t>2</w:t>
      </w:r>
      <w:r w:rsidRPr="006E196B">
        <w:rPr>
          <w:rFonts w:ascii="Sylfaen" w:hAnsi="Sylfaen"/>
          <w:lang w:val="ka-GE" w:eastAsia="ru-RU"/>
        </w:rPr>
        <w:t xml:space="preserve">% </w:t>
      </w:r>
      <w:r>
        <w:rPr>
          <w:rFonts w:ascii="Sylfaen" w:hAnsi="Sylfaen"/>
          <w:lang w:val="ka-GE" w:eastAsia="ru-RU"/>
        </w:rPr>
        <w:t>ზრდ</w:t>
      </w:r>
      <w:r w:rsidRPr="006E196B">
        <w:rPr>
          <w:rFonts w:ascii="Sylfaen" w:hAnsi="Sylfaen"/>
          <w:lang w:val="ka-GE" w:eastAsia="ru-RU"/>
        </w:rPr>
        <w:t>ა</w:t>
      </w:r>
      <w:r>
        <w:rPr>
          <w:rFonts w:ascii="Sylfaen" w:hAnsi="Sylfaen"/>
          <w:lang w:val="ka-GE" w:eastAsia="ru-RU"/>
        </w:rPr>
        <w:t>);</w:t>
      </w:r>
    </w:p>
    <w:p w:rsidR="00AF4A04" w:rsidRPr="006E196B" w:rsidRDefault="00AF4A04" w:rsidP="00B56C51">
      <w:pPr>
        <w:pStyle w:val="ListParagraph"/>
        <w:numPr>
          <w:ilvl w:val="0"/>
          <w:numId w:val="9"/>
        </w:numPr>
        <w:spacing w:line="240" w:lineRule="auto"/>
        <w:jc w:val="both"/>
        <w:rPr>
          <w:rFonts w:ascii="Sylfaen" w:hAnsi="Sylfaen"/>
          <w:lang w:val="ka-GE" w:eastAsia="ru-RU"/>
        </w:rPr>
      </w:pPr>
      <w:r w:rsidRPr="006E196B">
        <w:rPr>
          <w:rFonts w:ascii="Sylfaen" w:hAnsi="Sylfaen"/>
          <w:lang w:val="ka-GE" w:eastAsia="ru-RU"/>
        </w:rPr>
        <w:t>ისრაელი (</w:t>
      </w:r>
      <w:r w:rsidR="009F1467">
        <w:rPr>
          <w:rFonts w:ascii="Sylfaen" w:hAnsi="Sylfaen"/>
          <w:lang w:val="ka-GE" w:eastAsia="ru-RU"/>
        </w:rPr>
        <w:t>50</w:t>
      </w:r>
      <w:r w:rsidRPr="006E196B">
        <w:rPr>
          <w:rFonts w:ascii="Sylfaen" w:hAnsi="Sylfaen"/>
          <w:lang w:val="ka-GE" w:eastAsia="ru-RU"/>
        </w:rPr>
        <w:t>.</w:t>
      </w:r>
      <w:r w:rsidR="009F1467">
        <w:rPr>
          <w:rFonts w:ascii="Sylfaen" w:hAnsi="Sylfaen"/>
          <w:lang w:val="ka-GE" w:eastAsia="ru-RU"/>
        </w:rPr>
        <w:t>7</w:t>
      </w:r>
      <w:r w:rsidRPr="006E196B">
        <w:rPr>
          <w:rFonts w:ascii="Sylfaen" w:hAnsi="Sylfaen"/>
          <w:lang w:val="ka-GE" w:eastAsia="ru-RU"/>
        </w:rPr>
        <w:t xml:space="preserve"> მლნ აშშ დოლარი, </w:t>
      </w:r>
      <w:r w:rsidR="009F1467">
        <w:rPr>
          <w:rFonts w:ascii="Sylfaen" w:hAnsi="Sylfaen"/>
          <w:lang w:val="ka-GE" w:eastAsia="ru-RU"/>
        </w:rPr>
        <w:t>13</w:t>
      </w:r>
      <w:r w:rsidRPr="006E196B">
        <w:rPr>
          <w:rFonts w:ascii="Sylfaen" w:hAnsi="Sylfaen"/>
          <w:lang w:val="ka-GE" w:eastAsia="ru-RU"/>
        </w:rPr>
        <w:t>.</w:t>
      </w:r>
      <w:r w:rsidR="009F1467">
        <w:rPr>
          <w:rFonts w:ascii="Sylfaen" w:hAnsi="Sylfaen"/>
          <w:lang w:val="ka-GE" w:eastAsia="ru-RU"/>
        </w:rPr>
        <w:t>9</w:t>
      </w:r>
      <w:r w:rsidRPr="006E196B">
        <w:rPr>
          <w:rFonts w:ascii="Sylfaen" w:hAnsi="Sylfaen"/>
          <w:lang w:val="ka-GE" w:eastAsia="ru-RU"/>
        </w:rPr>
        <w:t>% ზრდა);</w:t>
      </w:r>
    </w:p>
    <w:p w:rsidR="005A20A1" w:rsidRPr="009F1467" w:rsidRDefault="006A03AD" w:rsidP="00B56C51">
      <w:pPr>
        <w:pStyle w:val="ListParagraph"/>
        <w:numPr>
          <w:ilvl w:val="0"/>
          <w:numId w:val="9"/>
        </w:numPr>
        <w:spacing w:line="240" w:lineRule="auto"/>
        <w:jc w:val="both"/>
        <w:rPr>
          <w:rFonts w:ascii="Sylfaen" w:hAnsi="Sylfaen"/>
          <w:lang w:val="ka-GE" w:eastAsia="ru-RU"/>
        </w:rPr>
      </w:pPr>
      <w:r w:rsidRPr="009F1467">
        <w:rPr>
          <w:rFonts w:ascii="Sylfaen" w:hAnsi="Sylfaen"/>
          <w:lang w:val="ka-GE" w:eastAsia="ru-RU"/>
        </w:rPr>
        <w:t>გერმანია (</w:t>
      </w:r>
      <w:r w:rsidR="009F1467" w:rsidRPr="009F1467">
        <w:rPr>
          <w:rFonts w:ascii="Sylfaen" w:hAnsi="Sylfaen"/>
          <w:lang w:val="ka-GE" w:eastAsia="ru-RU"/>
        </w:rPr>
        <w:t>43</w:t>
      </w:r>
      <w:r w:rsidRPr="009F1467">
        <w:rPr>
          <w:rFonts w:ascii="Sylfaen" w:hAnsi="Sylfaen"/>
          <w:lang w:val="ka-GE" w:eastAsia="ru-RU"/>
        </w:rPr>
        <w:t>.</w:t>
      </w:r>
      <w:r w:rsidR="009F1467" w:rsidRPr="009F1467">
        <w:rPr>
          <w:rFonts w:ascii="Sylfaen" w:hAnsi="Sylfaen"/>
          <w:lang w:val="ka-GE" w:eastAsia="ru-RU"/>
        </w:rPr>
        <w:t>6</w:t>
      </w:r>
      <w:r w:rsidRPr="009F1467">
        <w:rPr>
          <w:rFonts w:ascii="Sylfaen" w:hAnsi="Sylfaen"/>
          <w:lang w:val="ka-GE" w:eastAsia="ru-RU"/>
        </w:rPr>
        <w:t xml:space="preserve"> მლნ აშშ დოლარი, 46.</w:t>
      </w:r>
      <w:r w:rsidR="009F1467">
        <w:rPr>
          <w:rFonts w:ascii="Sylfaen" w:hAnsi="Sylfaen"/>
          <w:lang w:val="ka-GE" w:eastAsia="ru-RU"/>
        </w:rPr>
        <w:t>2</w:t>
      </w:r>
      <w:r w:rsidRPr="009F1467">
        <w:rPr>
          <w:rFonts w:ascii="Sylfaen" w:hAnsi="Sylfaen"/>
          <w:lang w:val="ka-GE" w:eastAsia="ru-RU"/>
        </w:rPr>
        <w:t>% ზრდა</w:t>
      </w:r>
      <w:r w:rsidR="009F1467">
        <w:rPr>
          <w:rFonts w:ascii="Sylfaen" w:hAnsi="Sylfaen"/>
          <w:lang w:val="ka-GE" w:eastAsia="ru-RU"/>
        </w:rPr>
        <w:t>).</w:t>
      </w:r>
    </w:p>
    <w:p w:rsidR="00310DBA" w:rsidRPr="000E63A5" w:rsidRDefault="00310DBA" w:rsidP="00B56C51">
      <w:pPr>
        <w:spacing w:line="240" w:lineRule="auto"/>
        <w:jc w:val="both"/>
        <w:rPr>
          <w:rFonts w:ascii="Sylfaen" w:hAnsi="Sylfaen"/>
          <w:b/>
          <w:sz w:val="24"/>
          <w:szCs w:val="24"/>
          <w:lang w:val="ka-GE"/>
        </w:rPr>
      </w:pPr>
      <w:r w:rsidRPr="000E63A5">
        <w:rPr>
          <w:rFonts w:ascii="Sylfaen" w:hAnsi="Sylfaen"/>
          <w:b/>
          <w:sz w:val="24"/>
          <w:szCs w:val="24"/>
          <w:lang w:val="ka-GE"/>
        </w:rPr>
        <w:t>ნაერთი ბიუჯეტი</w:t>
      </w:r>
    </w:p>
    <w:p w:rsidR="00310DBA" w:rsidRPr="006E196B" w:rsidRDefault="00516AB9" w:rsidP="00B56C51">
      <w:pPr>
        <w:spacing w:line="240" w:lineRule="auto"/>
        <w:jc w:val="both"/>
        <w:rPr>
          <w:rFonts w:ascii="Sylfaen" w:hAnsi="Sylfaen" w:cs="Sylfaen"/>
        </w:rPr>
      </w:pPr>
      <w:r w:rsidRPr="003F1259">
        <w:rPr>
          <w:rFonts w:ascii="Sylfaen" w:hAnsi="Sylfaen" w:cs="Sylfaen"/>
          <w:lang w:val="ka-GE"/>
        </w:rPr>
        <w:t>20</w:t>
      </w:r>
      <w:r>
        <w:rPr>
          <w:rFonts w:ascii="Sylfaen" w:hAnsi="Sylfaen" w:cs="Sylfaen"/>
        </w:rPr>
        <w:t>2</w:t>
      </w:r>
      <w:r>
        <w:rPr>
          <w:rFonts w:ascii="Sylfaen" w:hAnsi="Sylfaen" w:cs="Sylfaen"/>
          <w:lang w:val="ka-GE"/>
        </w:rPr>
        <w:t>3</w:t>
      </w:r>
      <w:r w:rsidRPr="003F1259">
        <w:rPr>
          <w:rFonts w:ascii="Sylfaen" w:hAnsi="Sylfaen" w:cs="Sylfaen"/>
          <w:lang w:val="ka-GE"/>
        </w:rPr>
        <w:t xml:space="preserve"> წლის იანვარ-მარტის ნაერთი ბიუჯეტის შემოსავლების საპროგნოზო მაჩვენებელი </w:t>
      </w:r>
      <w:r w:rsidRPr="004A571E">
        <w:rPr>
          <w:rFonts w:ascii="Sylfaen" w:hAnsi="Sylfaen" w:cs="Arial"/>
        </w:rPr>
        <w:t>განისაზღვრა</w:t>
      </w:r>
      <w:r w:rsidR="00D25291">
        <w:rPr>
          <w:rFonts w:ascii="Sylfaen" w:hAnsi="Sylfaen" w:cs="Arial"/>
        </w:rPr>
        <w:t xml:space="preserve"> </w:t>
      </w:r>
      <w:r>
        <w:rPr>
          <w:rFonts w:ascii="Sylfaen" w:hAnsi="Sylfaen" w:cs="Arial"/>
        </w:rPr>
        <w:t>4</w:t>
      </w:r>
      <w:r>
        <w:rPr>
          <w:rFonts w:ascii="Sylfaen" w:hAnsi="Sylfaen" w:cs="Arial"/>
          <w:lang w:val="ka-GE"/>
        </w:rPr>
        <w:t xml:space="preserve"> 89</w:t>
      </w:r>
      <w:r>
        <w:rPr>
          <w:rFonts w:ascii="Sylfaen" w:hAnsi="Sylfaen" w:cs="Arial"/>
        </w:rPr>
        <w:t xml:space="preserve">9 </w:t>
      </w:r>
      <w:r>
        <w:rPr>
          <w:rFonts w:ascii="Sylfaen" w:hAnsi="Sylfaen" w:cs="Arial"/>
          <w:lang w:val="ka-GE"/>
        </w:rPr>
        <w:t>410</w:t>
      </w:r>
      <w:r>
        <w:rPr>
          <w:rFonts w:ascii="Sylfaen" w:hAnsi="Sylfaen" w:cs="Arial"/>
        </w:rPr>
        <w:t>.</w:t>
      </w:r>
      <w:r>
        <w:rPr>
          <w:rFonts w:ascii="Sylfaen" w:hAnsi="Sylfaen" w:cs="Arial"/>
          <w:lang w:val="ka-GE"/>
        </w:rPr>
        <w:t>5</w:t>
      </w:r>
      <w:r>
        <w:rPr>
          <w:rFonts w:ascii="Sylfaen" w:hAnsi="Sylfaen" w:cs="Arial"/>
        </w:rPr>
        <w:t xml:space="preserve"> </w:t>
      </w:r>
      <w:r w:rsidRPr="003F1259">
        <w:rPr>
          <w:rFonts w:ascii="Sylfaen" w:hAnsi="Sylfaen" w:cs="Arial"/>
          <w:lang w:val="ka-GE"/>
        </w:rPr>
        <w:t>ა</w:t>
      </w:r>
      <w:r w:rsidRPr="003F1259">
        <w:rPr>
          <w:rFonts w:ascii="Sylfaen" w:hAnsi="Sylfaen" w:cs="Sylfaen"/>
          <w:lang w:val="ka-GE"/>
        </w:rPr>
        <w:t>თასი ლარით, საანგარიშო პერიოდში</w:t>
      </w:r>
      <w:r w:rsidR="00D25291">
        <w:rPr>
          <w:rFonts w:ascii="Sylfaen" w:hAnsi="Sylfaen" w:cs="Sylfaen"/>
        </w:rPr>
        <w:t xml:space="preserve"> </w:t>
      </w:r>
      <w:r w:rsidRPr="003F1259">
        <w:rPr>
          <w:rFonts w:ascii="Sylfaen" w:hAnsi="Sylfaen" w:cs="Sylfaen"/>
          <w:lang w:val="ka-GE"/>
        </w:rPr>
        <w:t>მობილიზებულ იქნა</w:t>
      </w:r>
      <w:r w:rsidRPr="003F1259">
        <w:rPr>
          <w:rFonts w:ascii="Sylfaen" w:hAnsi="Sylfaen" w:cs="Arial"/>
          <w:lang w:val="ka-GE"/>
        </w:rPr>
        <w:t xml:space="preserve"> </w:t>
      </w:r>
      <w:r>
        <w:rPr>
          <w:rFonts w:ascii="Sylfaen" w:hAnsi="Sylfaen" w:cs="Arial"/>
          <w:lang w:val="ka-GE"/>
        </w:rPr>
        <w:t>5</w:t>
      </w:r>
      <w:r>
        <w:rPr>
          <w:rFonts w:ascii="Sylfaen" w:hAnsi="Sylfaen" w:cs="Arial"/>
        </w:rPr>
        <w:t xml:space="preserve"> </w:t>
      </w:r>
      <w:r>
        <w:rPr>
          <w:rFonts w:ascii="Sylfaen" w:hAnsi="Sylfaen" w:cs="Arial"/>
          <w:lang w:val="ka-GE"/>
        </w:rPr>
        <w:t>069</w:t>
      </w:r>
      <w:r>
        <w:rPr>
          <w:rFonts w:ascii="Sylfaen" w:hAnsi="Sylfaen" w:cs="Arial"/>
        </w:rPr>
        <w:t xml:space="preserve"> </w:t>
      </w:r>
      <w:r>
        <w:rPr>
          <w:rFonts w:ascii="Sylfaen" w:hAnsi="Sylfaen" w:cs="Arial"/>
          <w:lang w:val="ka-GE"/>
        </w:rPr>
        <w:t xml:space="preserve">479.3 </w:t>
      </w:r>
      <w:r w:rsidRPr="003F1259">
        <w:rPr>
          <w:rFonts w:ascii="Sylfaen" w:hAnsi="Sylfaen" w:cs="Sylfaen"/>
          <w:lang w:val="ka-GE"/>
        </w:rPr>
        <w:t>ათასი ლარი</w:t>
      </w:r>
      <w:r>
        <w:rPr>
          <w:rFonts w:ascii="Sylfaen" w:hAnsi="Sylfaen" w:cs="Sylfaen"/>
          <w:lang w:val="ka-GE"/>
        </w:rPr>
        <w:t>, საპროგნოზო მაჩვენებლის 103</w:t>
      </w:r>
      <w:r w:rsidRPr="003F1259">
        <w:rPr>
          <w:rFonts w:ascii="Sylfaen" w:hAnsi="Sylfaen" w:cs="Sylfaen"/>
        </w:rPr>
        <w:t>.</w:t>
      </w:r>
      <w:r>
        <w:rPr>
          <w:rFonts w:ascii="Sylfaen" w:hAnsi="Sylfaen" w:cs="Sylfaen"/>
          <w:lang w:val="ka-GE"/>
        </w:rPr>
        <w:t>5</w:t>
      </w:r>
      <w:r w:rsidRPr="003F1259">
        <w:rPr>
          <w:rFonts w:ascii="Sylfaen" w:hAnsi="Sylfaen" w:cs="Sylfaen"/>
          <w:lang w:val="ka-GE"/>
        </w:rPr>
        <w:t>%.</w:t>
      </w:r>
    </w:p>
    <w:p w:rsidR="00310DBA" w:rsidRPr="007B0DAB" w:rsidRDefault="00310DBA" w:rsidP="00B56C51">
      <w:pPr>
        <w:pStyle w:val="ListParagraph"/>
        <w:numPr>
          <w:ilvl w:val="0"/>
          <w:numId w:val="1"/>
        </w:numPr>
        <w:spacing w:after="0" w:line="240" w:lineRule="auto"/>
        <w:ind w:left="851"/>
        <w:jc w:val="both"/>
        <w:rPr>
          <w:rFonts w:ascii="Sylfaen" w:hAnsi="Sylfaen" w:cs="Sylfaen"/>
          <w:b/>
          <w:lang w:val="ka-GE"/>
        </w:rPr>
      </w:pPr>
      <w:r w:rsidRPr="007B0DAB">
        <w:rPr>
          <w:rFonts w:ascii="Sylfaen" w:hAnsi="Sylfaen" w:cs="Sylfaen"/>
          <w:b/>
          <w:lang w:val="ka-GE"/>
        </w:rPr>
        <w:t>გადასახადების</w:t>
      </w:r>
      <w:r w:rsidRPr="007B0DAB">
        <w:rPr>
          <w:rFonts w:ascii="Sylfaen" w:hAnsi="Sylfaen" w:cs="Sylfaen"/>
          <w:lang w:val="ka-GE"/>
        </w:rPr>
        <w:t xml:space="preserve"> </w:t>
      </w:r>
      <w:r w:rsidR="0005765D" w:rsidRPr="007B0DAB">
        <w:rPr>
          <w:rFonts w:ascii="Sylfaen" w:hAnsi="Sylfaen" w:cs="Sylfaen"/>
          <w:lang w:val="ka-GE"/>
        </w:rPr>
        <w:t>საპროგნოზო</w:t>
      </w:r>
      <w:r w:rsidR="0005765D" w:rsidRPr="007B0DAB">
        <w:rPr>
          <w:rFonts w:ascii="Sylfaen" w:hAnsi="Sylfaen" w:cs="Arial"/>
          <w:lang w:val="ka-GE"/>
        </w:rPr>
        <w:t xml:space="preserve"> </w:t>
      </w:r>
      <w:r w:rsidR="0005765D" w:rsidRPr="007B0DAB">
        <w:rPr>
          <w:rFonts w:ascii="Sylfaen" w:hAnsi="Sylfaen" w:cs="Sylfaen"/>
          <w:lang w:val="ka-GE"/>
        </w:rPr>
        <w:t>მაჩვენებელი</w:t>
      </w:r>
      <w:r w:rsidR="0005765D" w:rsidRPr="007B0DAB">
        <w:rPr>
          <w:rFonts w:ascii="Sylfaen" w:hAnsi="Sylfaen" w:cs="Arial"/>
          <w:lang w:val="ka-GE"/>
        </w:rPr>
        <w:t xml:space="preserve"> </w:t>
      </w:r>
      <w:r w:rsidR="0005765D" w:rsidRPr="007B0DAB">
        <w:rPr>
          <w:rFonts w:ascii="Sylfaen" w:hAnsi="Sylfaen" w:cs="Sylfaen"/>
          <w:lang w:val="ka-GE"/>
        </w:rPr>
        <w:t>განისაზღვრა</w:t>
      </w:r>
      <w:r w:rsidR="0005765D" w:rsidRPr="007B0DAB">
        <w:rPr>
          <w:rFonts w:ascii="Sylfaen" w:hAnsi="Sylfaen" w:cs="Arial"/>
          <w:lang w:val="ka-GE"/>
        </w:rPr>
        <w:t xml:space="preserve"> </w:t>
      </w:r>
      <w:r w:rsidR="00516AB9">
        <w:rPr>
          <w:rFonts w:ascii="Sylfaen" w:hAnsi="Sylfaen" w:cs="Arial"/>
          <w:bCs/>
          <w:color w:val="000000"/>
        </w:rPr>
        <w:t xml:space="preserve">4 </w:t>
      </w:r>
      <w:r w:rsidR="00516AB9">
        <w:rPr>
          <w:rFonts w:ascii="Sylfaen" w:hAnsi="Sylfaen" w:cs="Arial"/>
          <w:bCs/>
          <w:color w:val="000000"/>
          <w:lang w:val="ka-GE"/>
        </w:rPr>
        <w:t>554</w:t>
      </w:r>
      <w:r w:rsidR="00516AB9">
        <w:rPr>
          <w:rFonts w:ascii="Sylfaen" w:hAnsi="Sylfaen" w:cs="Arial"/>
          <w:bCs/>
          <w:color w:val="000000"/>
        </w:rPr>
        <w:t xml:space="preserve"> 000.0 </w:t>
      </w:r>
      <w:r w:rsidR="00516AB9" w:rsidRPr="003F1259">
        <w:rPr>
          <w:rFonts w:ascii="Sylfaen" w:hAnsi="Sylfaen" w:cs="Arial"/>
          <w:lang w:val="ka-GE"/>
        </w:rPr>
        <w:t xml:space="preserve">ათასი </w:t>
      </w:r>
      <w:r w:rsidR="00516AB9" w:rsidRPr="003F1259">
        <w:rPr>
          <w:rFonts w:ascii="Sylfaen" w:hAnsi="Sylfaen" w:cs="Sylfaen"/>
          <w:lang w:val="ka-GE"/>
        </w:rPr>
        <w:t>ლარით</w:t>
      </w:r>
      <w:r w:rsidR="00516AB9" w:rsidRPr="003F1259">
        <w:rPr>
          <w:rFonts w:ascii="Sylfaen" w:hAnsi="Sylfaen" w:cs="Arial"/>
          <w:lang w:val="ka-GE"/>
        </w:rPr>
        <w:t>,</w:t>
      </w:r>
      <w:r w:rsidR="00D25291">
        <w:rPr>
          <w:rFonts w:ascii="Sylfaen" w:hAnsi="Sylfaen" w:cs="Arial"/>
        </w:rPr>
        <w:t xml:space="preserve"> </w:t>
      </w:r>
      <w:r w:rsidR="00516AB9" w:rsidRPr="003F1259">
        <w:rPr>
          <w:rFonts w:ascii="Sylfaen" w:hAnsi="Sylfaen" w:cs="Sylfaen"/>
          <w:lang w:val="ka-GE"/>
        </w:rPr>
        <w:t>საანგარიშო</w:t>
      </w:r>
      <w:r w:rsidR="00516AB9" w:rsidRPr="003F1259">
        <w:rPr>
          <w:rFonts w:ascii="Sylfaen" w:hAnsi="Sylfaen" w:cs="Arial"/>
          <w:lang w:val="ka-GE"/>
        </w:rPr>
        <w:t xml:space="preserve"> </w:t>
      </w:r>
      <w:r w:rsidR="00516AB9" w:rsidRPr="003F1259">
        <w:rPr>
          <w:rFonts w:ascii="Sylfaen" w:hAnsi="Sylfaen" w:cs="Sylfaen"/>
          <w:lang w:val="ka-GE"/>
        </w:rPr>
        <w:t>პერიოდში</w:t>
      </w:r>
      <w:r w:rsidR="00516AB9" w:rsidRPr="00202D25">
        <w:rPr>
          <w:rFonts w:ascii="Sylfaen" w:hAnsi="Sylfaen" w:cs="Sylfaen"/>
          <w:lang w:val="ka-GE"/>
        </w:rPr>
        <w:t xml:space="preserve"> </w:t>
      </w:r>
      <w:r w:rsidR="00516AB9" w:rsidRPr="003F1259">
        <w:rPr>
          <w:rFonts w:ascii="Sylfaen" w:hAnsi="Sylfaen" w:cs="Sylfaen"/>
          <w:lang w:val="ka-GE"/>
        </w:rPr>
        <w:t>მობილიზებულ</w:t>
      </w:r>
      <w:r w:rsidR="00516AB9" w:rsidRPr="00202D25">
        <w:rPr>
          <w:rFonts w:ascii="Sylfaen" w:hAnsi="Sylfaen" w:cs="Sylfaen"/>
          <w:lang w:val="ka-GE"/>
        </w:rPr>
        <w:t xml:space="preserve"> </w:t>
      </w:r>
      <w:r w:rsidR="00516AB9" w:rsidRPr="003F1259">
        <w:rPr>
          <w:rFonts w:ascii="Sylfaen" w:hAnsi="Sylfaen" w:cs="Sylfaen"/>
          <w:lang w:val="ka-GE"/>
        </w:rPr>
        <w:t>იქნა</w:t>
      </w:r>
      <w:r w:rsidR="00516AB9" w:rsidRPr="00202D25">
        <w:rPr>
          <w:rFonts w:ascii="Sylfaen" w:hAnsi="Sylfaen" w:cs="Sylfaen"/>
          <w:lang w:val="ka-GE"/>
        </w:rPr>
        <w:t xml:space="preserve"> 4 </w:t>
      </w:r>
      <w:r w:rsidR="00516AB9">
        <w:rPr>
          <w:rFonts w:ascii="Sylfaen" w:hAnsi="Sylfaen" w:cs="Sylfaen"/>
          <w:lang w:val="ka-GE"/>
        </w:rPr>
        <w:t>6</w:t>
      </w:r>
      <w:r w:rsidR="00516AB9" w:rsidRPr="00202D25">
        <w:rPr>
          <w:rFonts w:ascii="Sylfaen" w:hAnsi="Sylfaen" w:cs="Sylfaen"/>
          <w:lang w:val="ka-GE"/>
        </w:rPr>
        <w:t>09 2</w:t>
      </w:r>
      <w:r w:rsidR="00516AB9">
        <w:rPr>
          <w:rFonts w:ascii="Sylfaen" w:hAnsi="Sylfaen" w:cs="Sylfaen"/>
          <w:lang w:val="ka-GE"/>
        </w:rPr>
        <w:t>7</w:t>
      </w:r>
      <w:r w:rsidR="00516AB9" w:rsidRPr="00202D25">
        <w:rPr>
          <w:rFonts w:ascii="Sylfaen" w:hAnsi="Sylfaen" w:cs="Sylfaen"/>
          <w:lang w:val="ka-GE"/>
        </w:rPr>
        <w:t xml:space="preserve">2.2 ათასი </w:t>
      </w:r>
      <w:r w:rsidR="00516AB9" w:rsidRPr="003F1259">
        <w:rPr>
          <w:rFonts w:ascii="Sylfaen" w:hAnsi="Sylfaen" w:cs="Sylfaen"/>
          <w:lang w:val="ka-GE"/>
        </w:rPr>
        <w:t>ლარი</w:t>
      </w:r>
      <w:r w:rsidR="00516AB9" w:rsidRPr="00202D25">
        <w:rPr>
          <w:rFonts w:ascii="Sylfaen" w:hAnsi="Sylfaen" w:cs="Sylfaen"/>
          <w:lang w:val="ka-GE"/>
        </w:rPr>
        <w:t xml:space="preserve">, </w:t>
      </w:r>
      <w:r w:rsidR="00516AB9" w:rsidRPr="003F1259">
        <w:rPr>
          <w:rFonts w:ascii="Sylfaen" w:hAnsi="Sylfaen" w:cs="Sylfaen"/>
          <w:lang w:val="ka-GE"/>
        </w:rPr>
        <w:t>საპროგნოზო</w:t>
      </w:r>
      <w:r w:rsidR="00516AB9" w:rsidRPr="00202D25">
        <w:rPr>
          <w:rFonts w:ascii="Sylfaen" w:hAnsi="Sylfaen" w:cs="Sylfaen"/>
          <w:lang w:val="ka-GE"/>
        </w:rPr>
        <w:t xml:space="preserve"> </w:t>
      </w:r>
      <w:r w:rsidR="00516AB9" w:rsidRPr="003F1259">
        <w:rPr>
          <w:rFonts w:ascii="Sylfaen" w:hAnsi="Sylfaen" w:cs="Sylfaen"/>
          <w:lang w:val="ka-GE"/>
        </w:rPr>
        <w:t>მაჩვენებლის</w:t>
      </w:r>
      <w:r w:rsidR="00516AB9" w:rsidRPr="00202D25">
        <w:rPr>
          <w:rFonts w:ascii="Sylfaen" w:hAnsi="Sylfaen" w:cs="Sylfaen"/>
          <w:lang w:val="ka-GE"/>
        </w:rPr>
        <w:t xml:space="preserve"> 101.</w:t>
      </w:r>
      <w:r w:rsidR="00516AB9">
        <w:rPr>
          <w:rFonts w:ascii="Sylfaen" w:hAnsi="Sylfaen" w:cs="Sylfaen"/>
          <w:lang w:val="ka-GE"/>
        </w:rPr>
        <w:t>2</w:t>
      </w:r>
      <w:r w:rsidR="00516AB9" w:rsidRPr="00202D25">
        <w:rPr>
          <w:rFonts w:ascii="Sylfaen" w:hAnsi="Sylfaen" w:cs="Sylfaen"/>
          <w:lang w:val="ka-GE"/>
        </w:rPr>
        <w:t xml:space="preserve">%. საანგარიშო პერიოდში ზედმეტად გადახდილი გადასახადების (დღგ) დაბრუნების მაჩვენებელმა შეადგინა </w:t>
      </w:r>
      <w:r w:rsidR="00516AB9">
        <w:rPr>
          <w:rFonts w:ascii="Sylfaen" w:hAnsi="Sylfaen" w:cs="Sylfaen"/>
          <w:lang w:val="ka-GE"/>
        </w:rPr>
        <w:t>614</w:t>
      </w:r>
      <w:r w:rsidR="00516AB9" w:rsidRPr="00202D25">
        <w:rPr>
          <w:rFonts w:ascii="Sylfaen" w:hAnsi="Sylfaen" w:cs="Sylfaen"/>
          <w:lang w:val="ka-GE"/>
        </w:rPr>
        <w:t xml:space="preserve"> 3</w:t>
      </w:r>
      <w:r w:rsidR="00516AB9">
        <w:rPr>
          <w:rFonts w:ascii="Sylfaen" w:hAnsi="Sylfaen" w:cs="Sylfaen"/>
          <w:lang w:val="ka-GE"/>
        </w:rPr>
        <w:t>29</w:t>
      </w:r>
      <w:r w:rsidR="00516AB9" w:rsidRPr="00202D25">
        <w:rPr>
          <w:rFonts w:ascii="Sylfaen" w:hAnsi="Sylfaen" w:cs="Sylfaen"/>
          <w:lang w:val="ka-GE"/>
        </w:rPr>
        <w:t>.</w:t>
      </w:r>
      <w:r w:rsidR="00516AB9">
        <w:rPr>
          <w:rFonts w:ascii="Sylfaen" w:hAnsi="Sylfaen" w:cs="Sylfaen"/>
          <w:lang w:val="ka-GE"/>
        </w:rPr>
        <w:t>6</w:t>
      </w:r>
      <w:r w:rsidR="00516AB9" w:rsidRPr="00202D25">
        <w:rPr>
          <w:rFonts w:ascii="Sylfaen" w:hAnsi="Sylfaen" w:cs="Sylfaen"/>
          <w:lang w:val="ka-GE"/>
        </w:rPr>
        <w:t xml:space="preserve"> ათასი ლარი.</w:t>
      </w:r>
    </w:p>
    <w:p w:rsidR="00310DBA" w:rsidRPr="006E196B" w:rsidRDefault="00310DBA" w:rsidP="00B56C51">
      <w:pPr>
        <w:pStyle w:val="ListParagraph"/>
        <w:numPr>
          <w:ilvl w:val="0"/>
          <w:numId w:val="1"/>
        </w:numPr>
        <w:spacing w:after="0" w:line="240" w:lineRule="auto"/>
        <w:ind w:left="851"/>
        <w:jc w:val="both"/>
        <w:rPr>
          <w:rFonts w:ascii="Sylfaen" w:hAnsi="Sylfaen" w:cs="Sylfaen"/>
          <w:lang w:val="ka-GE"/>
        </w:rPr>
      </w:pPr>
      <w:r w:rsidRPr="006E196B">
        <w:rPr>
          <w:rFonts w:ascii="Sylfaen" w:hAnsi="Sylfaen" w:cs="Sylfaen"/>
          <w:b/>
          <w:lang w:val="ka-GE"/>
        </w:rPr>
        <w:t xml:space="preserve">გრანტების </w:t>
      </w:r>
      <w:r w:rsidR="0005765D" w:rsidRPr="006E196B">
        <w:rPr>
          <w:rFonts w:ascii="Sylfaen" w:hAnsi="Sylfaen" w:cs="Sylfaen"/>
          <w:lang w:val="ka-GE"/>
        </w:rPr>
        <w:t>საპროგნოზო</w:t>
      </w:r>
      <w:r w:rsidR="0005765D" w:rsidRPr="006E196B">
        <w:rPr>
          <w:rFonts w:ascii="Sylfaen" w:hAnsi="Sylfaen" w:cs="Arial"/>
          <w:lang w:val="ka-GE"/>
        </w:rPr>
        <w:t xml:space="preserve"> </w:t>
      </w:r>
      <w:r w:rsidR="0005765D" w:rsidRPr="006E196B">
        <w:rPr>
          <w:rFonts w:ascii="Sylfaen" w:hAnsi="Sylfaen" w:cs="Sylfaen"/>
          <w:lang w:val="ka-GE"/>
        </w:rPr>
        <w:t>მაჩვენებელი</w:t>
      </w:r>
      <w:r w:rsidR="0005765D" w:rsidRPr="006E196B">
        <w:rPr>
          <w:rFonts w:ascii="Sylfaen" w:hAnsi="Sylfaen" w:cs="Arial"/>
          <w:lang w:val="ka-GE"/>
        </w:rPr>
        <w:t xml:space="preserve"> </w:t>
      </w:r>
      <w:r w:rsidR="0005765D" w:rsidRPr="006E196B">
        <w:rPr>
          <w:rFonts w:ascii="Sylfaen" w:hAnsi="Sylfaen" w:cs="Sylfaen"/>
          <w:lang w:val="ka-GE"/>
        </w:rPr>
        <w:t>განისაზღვრა</w:t>
      </w:r>
      <w:r w:rsidR="0005765D" w:rsidRPr="006E196B">
        <w:rPr>
          <w:rFonts w:ascii="Sylfaen" w:hAnsi="Sylfaen" w:cs="Arial"/>
          <w:lang w:val="ka-GE"/>
        </w:rPr>
        <w:t xml:space="preserve"> </w:t>
      </w:r>
      <w:r w:rsidR="00516AB9">
        <w:rPr>
          <w:rFonts w:ascii="Sylfaen" w:hAnsi="Sylfaen" w:cs="Arial"/>
          <w:lang w:val="ka-GE"/>
        </w:rPr>
        <w:t>9</w:t>
      </w:r>
      <w:r w:rsidR="00516AB9">
        <w:rPr>
          <w:rFonts w:ascii="Sylfaen" w:hAnsi="Sylfaen" w:cs="Arial"/>
        </w:rPr>
        <w:t>7 4</w:t>
      </w:r>
      <w:r w:rsidR="00516AB9">
        <w:rPr>
          <w:rFonts w:ascii="Sylfaen" w:hAnsi="Sylfaen" w:cs="Arial"/>
          <w:lang w:val="ka-GE"/>
        </w:rPr>
        <w:t>12</w:t>
      </w:r>
      <w:r w:rsidR="00516AB9">
        <w:rPr>
          <w:rFonts w:ascii="Sylfaen" w:hAnsi="Sylfaen" w:cs="Arial"/>
        </w:rPr>
        <w:t>.</w:t>
      </w:r>
      <w:r w:rsidR="00516AB9">
        <w:rPr>
          <w:rFonts w:ascii="Sylfaen" w:hAnsi="Sylfaen" w:cs="Arial"/>
          <w:lang w:val="ka-GE"/>
        </w:rPr>
        <w:t>5</w:t>
      </w:r>
      <w:r w:rsidR="00516AB9">
        <w:rPr>
          <w:rFonts w:ascii="Sylfaen" w:hAnsi="Sylfaen" w:cs="Arial"/>
        </w:rPr>
        <w:t xml:space="preserve"> </w:t>
      </w:r>
      <w:r w:rsidR="00516AB9" w:rsidRPr="003F1259">
        <w:rPr>
          <w:rFonts w:ascii="Sylfaen" w:hAnsi="Sylfaen" w:cs="Arial"/>
          <w:lang w:val="ka-GE"/>
        </w:rPr>
        <w:t xml:space="preserve">ათასი ლარით, </w:t>
      </w:r>
      <w:r w:rsidR="00516AB9" w:rsidRPr="003F1259">
        <w:rPr>
          <w:rFonts w:ascii="Sylfaen" w:hAnsi="Sylfaen" w:cs="Sylfaen"/>
          <w:lang w:val="ka-GE"/>
        </w:rPr>
        <w:t>საანგარიშო</w:t>
      </w:r>
      <w:r w:rsidR="00516AB9" w:rsidRPr="003F1259">
        <w:rPr>
          <w:rFonts w:ascii="Sylfaen" w:hAnsi="Sylfaen" w:cs="Arial"/>
          <w:lang w:val="ka-GE"/>
        </w:rPr>
        <w:t xml:space="preserve"> </w:t>
      </w:r>
      <w:r w:rsidR="00516AB9" w:rsidRPr="003F1259">
        <w:rPr>
          <w:rFonts w:ascii="Sylfaen" w:hAnsi="Sylfaen" w:cs="Sylfaen"/>
          <w:lang w:val="ka-GE"/>
        </w:rPr>
        <w:t>პერიოდში</w:t>
      </w:r>
      <w:r w:rsidR="00516AB9" w:rsidRPr="003F1259">
        <w:rPr>
          <w:rFonts w:ascii="Sylfaen" w:hAnsi="Sylfaen" w:cs="Arial"/>
          <w:lang w:val="ka-GE"/>
        </w:rPr>
        <w:t xml:space="preserve"> </w:t>
      </w:r>
      <w:r w:rsidR="00516AB9" w:rsidRPr="003F1259">
        <w:rPr>
          <w:rFonts w:ascii="Sylfaen" w:hAnsi="Sylfaen" w:cs="Sylfaen"/>
          <w:lang w:val="ka-GE"/>
        </w:rPr>
        <w:t>მობილიზებულ</w:t>
      </w:r>
      <w:r w:rsidR="00516AB9" w:rsidRPr="003F1259">
        <w:rPr>
          <w:rFonts w:ascii="Sylfaen" w:hAnsi="Sylfaen" w:cs="Arial"/>
          <w:lang w:val="ka-GE"/>
        </w:rPr>
        <w:t xml:space="preserve"> </w:t>
      </w:r>
      <w:r w:rsidR="00516AB9" w:rsidRPr="003F1259">
        <w:rPr>
          <w:rFonts w:ascii="Sylfaen" w:hAnsi="Sylfaen" w:cs="Sylfaen"/>
          <w:lang w:val="ka-GE"/>
        </w:rPr>
        <w:t>იქნა</w:t>
      </w:r>
      <w:r w:rsidR="00516AB9">
        <w:rPr>
          <w:rFonts w:ascii="Sylfaen" w:hAnsi="Sylfaen" w:cs="Arial"/>
        </w:rPr>
        <w:t>1</w:t>
      </w:r>
      <w:r w:rsidR="00516AB9">
        <w:rPr>
          <w:rFonts w:ascii="Sylfaen" w:hAnsi="Sylfaen" w:cs="Arial"/>
          <w:lang w:val="ka-GE"/>
        </w:rPr>
        <w:t>1</w:t>
      </w:r>
      <w:r w:rsidR="00516AB9">
        <w:rPr>
          <w:rFonts w:ascii="Sylfaen" w:hAnsi="Sylfaen" w:cs="Arial"/>
        </w:rPr>
        <w:t xml:space="preserve">6 </w:t>
      </w:r>
      <w:r w:rsidR="00516AB9">
        <w:rPr>
          <w:rFonts w:ascii="Sylfaen" w:hAnsi="Sylfaen" w:cs="Arial"/>
          <w:lang w:val="ka-GE"/>
        </w:rPr>
        <w:t>353.3</w:t>
      </w:r>
      <w:r w:rsidR="00516AB9">
        <w:rPr>
          <w:rFonts w:ascii="Sylfaen" w:hAnsi="Sylfaen" w:cs="Arial"/>
        </w:rPr>
        <w:t xml:space="preserve"> </w:t>
      </w:r>
      <w:r w:rsidR="00516AB9" w:rsidRPr="003F1259">
        <w:rPr>
          <w:rFonts w:ascii="Sylfaen" w:hAnsi="Sylfaen" w:cs="Arial"/>
          <w:lang w:val="ka-GE"/>
        </w:rPr>
        <w:t>ათასი</w:t>
      </w:r>
      <w:r w:rsidR="00516AB9" w:rsidRPr="003F1259">
        <w:rPr>
          <w:rFonts w:ascii="Sylfaen" w:hAnsi="Sylfaen" w:cs="Sylfaen"/>
          <w:lang w:val="ka-GE"/>
        </w:rPr>
        <w:t>ლარი</w:t>
      </w:r>
      <w:r w:rsidR="00516AB9" w:rsidRPr="003F1259">
        <w:rPr>
          <w:rFonts w:ascii="Sylfaen" w:hAnsi="Sylfaen" w:cs="Arial"/>
          <w:lang w:val="ka-GE"/>
        </w:rPr>
        <w:t xml:space="preserve">, </w:t>
      </w:r>
      <w:r w:rsidR="00516AB9" w:rsidRPr="003F1259">
        <w:rPr>
          <w:rFonts w:ascii="Sylfaen" w:hAnsi="Sylfaen" w:cs="Sylfaen"/>
          <w:lang w:val="ka-GE"/>
        </w:rPr>
        <w:t>საპროგნოზო</w:t>
      </w:r>
      <w:r w:rsidR="00516AB9" w:rsidRPr="003F1259">
        <w:rPr>
          <w:rFonts w:ascii="Sylfaen" w:hAnsi="Sylfaen" w:cs="Arial"/>
          <w:lang w:val="ka-GE"/>
        </w:rPr>
        <w:t xml:space="preserve"> </w:t>
      </w:r>
      <w:r w:rsidR="00516AB9" w:rsidRPr="003F1259">
        <w:rPr>
          <w:rFonts w:ascii="Sylfaen" w:hAnsi="Sylfaen" w:cs="Sylfaen"/>
          <w:lang w:val="ka-GE"/>
        </w:rPr>
        <w:t>მაჩვენებლის</w:t>
      </w:r>
      <w:r w:rsidR="00516AB9" w:rsidRPr="003F1259">
        <w:rPr>
          <w:rFonts w:ascii="Sylfaen" w:hAnsi="Sylfaen" w:cs="Arial"/>
          <w:lang w:val="ka-GE"/>
        </w:rPr>
        <w:t xml:space="preserve"> </w:t>
      </w:r>
      <w:r w:rsidR="00516AB9">
        <w:rPr>
          <w:rFonts w:ascii="Sylfaen" w:hAnsi="Sylfaen" w:cs="Arial"/>
        </w:rPr>
        <w:t>1</w:t>
      </w:r>
      <w:r w:rsidR="00516AB9">
        <w:rPr>
          <w:rFonts w:ascii="Sylfaen" w:hAnsi="Sylfaen" w:cs="Arial"/>
          <w:lang w:val="ka-GE"/>
        </w:rPr>
        <w:t>19</w:t>
      </w:r>
      <w:r w:rsidR="00516AB9">
        <w:rPr>
          <w:rFonts w:ascii="Sylfaen" w:hAnsi="Sylfaen" w:cs="Arial"/>
        </w:rPr>
        <w:t>.</w:t>
      </w:r>
      <w:r w:rsidR="00516AB9">
        <w:rPr>
          <w:rFonts w:ascii="Sylfaen" w:hAnsi="Sylfaen" w:cs="Arial"/>
          <w:lang w:val="ka-GE"/>
        </w:rPr>
        <w:t>4</w:t>
      </w:r>
      <w:r w:rsidR="00516AB9" w:rsidRPr="003F1259">
        <w:rPr>
          <w:rFonts w:ascii="Sylfaen" w:hAnsi="Sylfaen" w:cs="Arial"/>
          <w:lang w:val="ka-GE"/>
        </w:rPr>
        <w:t>%.</w:t>
      </w:r>
    </w:p>
    <w:p w:rsidR="00310DBA" w:rsidRPr="006E196B" w:rsidRDefault="00310DBA" w:rsidP="00B56C51">
      <w:pPr>
        <w:pStyle w:val="ListParagraph"/>
        <w:numPr>
          <w:ilvl w:val="0"/>
          <w:numId w:val="1"/>
        </w:numPr>
        <w:spacing w:after="0" w:line="240" w:lineRule="auto"/>
        <w:ind w:left="851"/>
        <w:jc w:val="both"/>
        <w:rPr>
          <w:rFonts w:ascii="Sylfaen" w:hAnsi="Sylfaen" w:cs="Sylfaen"/>
          <w:lang w:val="ka-GE"/>
        </w:rPr>
      </w:pPr>
      <w:r w:rsidRPr="006E196B">
        <w:rPr>
          <w:rFonts w:ascii="Sylfaen" w:hAnsi="Sylfaen" w:cs="Sylfaen"/>
          <w:b/>
          <w:lang w:val="ka-GE"/>
        </w:rPr>
        <w:t xml:space="preserve">სხვა შემოსავლების </w:t>
      </w:r>
      <w:r w:rsidR="0005765D" w:rsidRPr="006E196B">
        <w:rPr>
          <w:rFonts w:ascii="Sylfaen" w:hAnsi="Sylfaen" w:cs="Sylfaen"/>
          <w:lang w:val="ka-GE"/>
        </w:rPr>
        <w:t xml:space="preserve">საპროგნოზომაჩვენებელიგანისაზღვრა </w:t>
      </w:r>
      <w:r w:rsidR="00516AB9">
        <w:rPr>
          <w:rFonts w:ascii="Sylfaen" w:hAnsi="Sylfaen" w:cs="Arial"/>
        </w:rPr>
        <w:t>2</w:t>
      </w:r>
      <w:r w:rsidR="00516AB9">
        <w:rPr>
          <w:rFonts w:ascii="Sylfaen" w:hAnsi="Sylfaen" w:cs="Arial"/>
          <w:lang w:val="ka-GE"/>
        </w:rPr>
        <w:t>47</w:t>
      </w:r>
      <w:r w:rsidR="00516AB9">
        <w:rPr>
          <w:rFonts w:ascii="Sylfaen" w:hAnsi="Sylfaen" w:cs="Arial"/>
        </w:rPr>
        <w:t xml:space="preserve"> </w:t>
      </w:r>
      <w:r w:rsidR="00516AB9">
        <w:rPr>
          <w:rFonts w:ascii="Sylfaen" w:hAnsi="Sylfaen" w:cs="Arial"/>
          <w:lang w:val="ka-GE"/>
        </w:rPr>
        <w:t>998</w:t>
      </w:r>
      <w:r w:rsidR="00516AB9" w:rsidRPr="004A571E">
        <w:rPr>
          <w:rFonts w:ascii="Sylfaen" w:hAnsi="Sylfaen" w:cs="Arial"/>
        </w:rPr>
        <w:t>.0</w:t>
      </w:r>
      <w:r w:rsidR="00516AB9" w:rsidRPr="003F1259">
        <w:rPr>
          <w:rFonts w:ascii="Sylfaen" w:hAnsi="Sylfaen" w:cs="Arial"/>
          <w:lang w:val="ka-GE"/>
        </w:rPr>
        <w:t xml:space="preserve">ათასი </w:t>
      </w:r>
      <w:r w:rsidR="00516AB9" w:rsidRPr="003F1259">
        <w:rPr>
          <w:rFonts w:ascii="Sylfaen" w:hAnsi="Sylfaen" w:cs="Sylfaen"/>
          <w:lang w:val="ka-GE"/>
        </w:rPr>
        <w:t>ლარით</w:t>
      </w:r>
      <w:r w:rsidR="00516AB9" w:rsidRPr="003F1259">
        <w:rPr>
          <w:rFonts w:ascii="Sylfaen" w:hAnsi="Sylfaen" w:cs="Arial"/>
          <w:lang w:val="ka-GE"/>
        </w:rPr>
        <w:t xml:space="preserve">, </w:t>
      </w:r>
      <w:r w:rsidR="00516AB9" w:rsidRPr="003F1259">
        <w:rPr>
          <w:rFonts w:ascii="Sylfaen" w:hAnsi="Sylfaen" w:cs="Sylfaen"/>
          <w:lang w:val="ka-GE"/>
        </w:rPr>
        <w:t>საანგარიშო</w:t>
      </w:r>
      <w:r w:rsidR="00516AB9" w:rsidRPr="003F1259">
        <w:rPr>
          <w:rFonts w:ascii="Sylfaen" w:hAnsi="Sylfaen" w:cs="Arial"/>
          <w:lang w:val="ka-GE"/>
        </w:rPr>
        <w:t xml:space="preserve"> </w:t>
      </w:r>
      <w:r w:rsidR="00516AB9" w:rsidRPr="003F1259">
        <w:rPr>
          <w:rFonts w:ascii="Sylfaen" w:hAnsi="Sylfaen" w:cs="Sylfaen"/>
          <w:lang w:val="ka-GE"/>
        </w:rPr>
        <w:t>პერიოდში</w:t>
      </w:r>
      <w:r w:rsidR="00516AB9" w:rsidRPr="003F1259">
        <w:rPr>
          <w:rFonts w:ascii="Sylfaen" w:hAnsi="Sylfaen" w:cs="Arial"/>
          <w:lang w:val="ka-GE"/>
        </w:rPr>
        <w:t xml:space="preserve"> </w:t>
      </w:r>
      <w:r w:rsidR="00516AB9" w:rsidRPr="003F1259">
        <w:rPr>
          <w:rFonts w:ascii="Sylfaen" w:hAnsi="Sylfaen" w:cs="Sylfaen"/>
          <w:lang w:val="ka-GE"/>
        </w:rPr>
        <w:t>მობილიზებულ</w:t>
      </w:r>
      <w:r w:rsidR="00516AB9" w:rsidRPr="003F1259">
        <w:rPr>
          <w:rFonts w:ascii="Sylfaen" w:hAnsi="Sylfaen" w:cs="Arial"/>
          <w:lang w:val="ka-GE"/>
        </w:rPr>
        <w:t xml:space="preserve"> </w:t>
      </w:r>
      <w:r w:rsidR="00516AB9" w:rsidRPr="003F1259">
        <w:rPr>
          <w:rFonts w:ascii="Sylfaen" w:hAnsi="Sylfaen" w:cs="Sylfaen"/>
          <w:lang w:val="ka-GE"/>
        </w:rPr>
        <w:t>იქნა</w:t>
      </w:r>
      <w:r w:rsidR="00516AB9" w:rsidRPr="003F1259">
        <w:rPr>
          <w:rFonts w:ascii="Sylfaen" w:hAnsi="Sylfaen" w:cs="Arial"/>
          <w:lang w:val="ka-GE"/>
        </w:rPr>
        <w:t xml:space="preserve"> </w:t>
      </w:r>
      <w:r w:rsidR="00516AB9">
        <w:rPr>
          <w:rFonts w:ascii="Sylfaen" w:hAnsi="Sylfaen" w:cs="Arial"/>
          <w:lang w:val="ka-GE"/>
        </w:rPr>
        <w:t>343</w:t>
      </w:r>
      <w:r w:rsidR="00516AB9">
        <w:rPr>
          <w:rFonts w:ascii="Sylfaen" w:hAnsi="Sylfaen" w:cs="Arial"/>
        </w:rPr>
        <w:t xml:space="preserve"> </w:t>
      </w:r>
      <w:r w:rsidR="00516AB9">
        <w:rPr>
          <w:rFonts w:ascii="Sylfaen" w:hAnsi="Sylfaen" w:cs="Arial"/>
          <w:lang w:val="ka-GE"/>
        </w:rPr>
        <w:t>853</w:t>
      </w:r>
      <w:r w:rsidR="00516AB9" w:rsidRPr="004A571E">
        <w:rPr>
          <w:rFonts w:ascii="Sylfaen" w:hAnsi="Sylfaen" w:cs="Arial"/>
          <w:lang w:val="ka-GE"/>
        </w:rPr>
        <w:t>.</w:t>
      </w:r>
      <w:r w:rsidR="00516AB9">
        <w:rPr>
          <w:rFonts w:ascii="Sylfaen" w:hAnsi="Sylfaen" w:cs="Arial"/>
          <w:lang w:val="ka-GE"/>
        </w:rPr>
        <w:t>9</w:t>
      </w:r>
      <w:r w:rsidR="00516AB9">
        <w:rPr>
          <w:rFonts w:ascii="Sylfaen" w:hAnsi="Sylfaen" w:cs="Arial"/>
        </w:rPr>
        <w:t xml:space="preserve"> </w:t>
      </w:r>
      <w:r w:rsidR="00516AB9" w:rsidRPr="003F1259">
        <w:rPr>
          <w:rFonts w:ascii="Sylfaen" w:hAnsi="Sylfaen" w:cs="Sylfaen"/>
          <w:lang w:val="ka-GE"/>
        </w:rPr>
        <w:t>ათასი</w:t>
      </w:r>
      <w:r w:rsidR="00516AB9" w:rsidRPr="003F1259">
        <w:rPr>
          <w:rFonts w:ascii="Sylfaen" w:hAnsi="Sylfaen" w:cs="Arial"/>
          <w:lang w:val="ka-GE"/>
        </w:rPr>
        <w:t xml:space="preserve"> </w:t>
      </w:r>
      <w:r w:rsidR="00516AB9" w:rsidRPr="003F1259">
        <w:rPr>
          <w:rFonts w:ascii="Sylfaen" w:hAnsi="Sylfaen" w:cs="Sylfaen"/>
          <w:lang w:val="ka-GE"/>
        </w:rPr>
        <w:t>ლარი</w:t>
      </w:r>
      <w:r w:rsidR="00516AB9" w:rsidRPr="003F1259">
        <w:rPr>
          <w:rFonts w:ascii="Sylfaen" w:hAnsi="Sylfaen" w:cs="Arial"/>
          <w:lang w:val="ka-GE"/>
        </w:rPr>
        <w:t xml:space="preserve">, </w:t>
      </w:r>
      <w:r w:rsidR="00516AB9" w:rsidRPr="003F1259">
        <w:rPr>
          <w:rFonts w:ascii="Sylfaen" w:hAnsi="Sylfaen" w:cs="Sylfaen"/>
          <w:lang w:val="ka-GE"/>
        </w:rPr>
        <w:t>საპროგნოზო</w:t>
      </w:r>
      <w:r w:rsidR="00516AB9" w:rsidRPr="003F1259">
        <w:rPr>
          <w:rFonts w:ascii="Sylfaen" w:hAnsi="Sylfaen" w:cs="Arial"/>
          <w:lang w:val="ka-GE"/>
        </w:rPr>
        <w:t xml:space="preserve"> </w:t>
      </w:r>
      <w:r w:rsidR="00516AB9" w:rsidRPr="003F1259">
        <w:rPr>
          <w:rFonts w:ascii="Sylfaen" w:hAnsi="Sylfaen" w:cs="Sylfaen"/>
          <w:lang w:val="ka-GE"/>
        </w:rPr>
        <w:t>მაჩვენებლის</w:t>
      </w:r>
      <w:r w:rsidR="00516AB9" w:rsidRPr="003F1259">
        <w:rPr>
          <w:rFonts w:ascii="Sylfaen" w:hAnsi="Sylfaen" w:cs="Arial"/>
          <w:lang w:val="ka-GE"/>
        </w:rPr>
        <w:t xml:space="preserve"> </w:t>
      </w:r>
      <w:r w:rsidR="00516AB9">
        <w:rPr>
          <w:rFonts w:ascii="Sylfaen" w:hAnsi="Sylfaen" w:cs="Arial"/>
        </w:rPr>
        <w:t>1</w:t>
      </w:r>
      <w:r w:rsidR="00516AB9">
        <w:rPr>
          <w:rFonts w:ascii="Sylfaen" w:hAnsi="Sylfaen" w:cs="Arial"/>
          <w:lang w:val="ka-GE"/>
        </w:rPr>
        <w:t>38</w:t>
      </w:r>
      <w:r w:rsidR="00516AB9">
        <w:rPr>
          <w:rFonts w:ascii="Sylfaen" w:hAnsi="Sylfaen" w:cs="Arial"/>
        </w:rPr>
        <w:t>.</w:t>
      </w:r>
      <w:r w:rsidR="00516AB9">
        <w:rPr>
          <w:rFonts w:ascii="Sylfaen" w:hAnsi="Sylfaen" w:cs="Arial"/>
          <w:lang w:val="ka-GE"/>
        </w:rPr>
        <w:t>7</w:t>
      </w:r>
      <w:r w:rsidR="00516AB9" w:rsidRPr="003F1259">
        <w:rPr>
          <w:rFonts w:ascii="Sylfaen" w:hAnsi="Sylfaen" w:cs="Arial"/>
          <w:lang w:val="ka-GE"/>
        </w:rPr>
        <w:t>%.</w:t>
      </w:r>
    </w:p>
    <w:p w:rsidR="00310DBA" w:rsidRPr="006E196B" w:rsidRDefault="00310DBA" w:rsidP="00B56C51">
      <w:pPr>
        <w:pStyle w:val="ListParagraph"/>
        <w:spacing w:after="0" w:line="240" w:lineRule="auto"/>
        <w:ind w:left="1571"/>
        <w:jc w:val="both"/>
        <w:rPr>
          <w:rFonts w:ascii="Sylfaen" w:hAnsi="Sylfaen" w:cs="Sylfaen"/>
          <w:b/>
          <w:lang w:val="ka-GE"/>
        </w:rPr>
      </w:pPr>
    </w:p>
    <w:p w:rsidR="00310DBA" w:rsidRPr="006E196B" w:rsidRDefault="00310DBA" w:rsidP="00B56C51">
      <w:pPr>
        <w:spacing w:after="0" w:line="240" w:lineRule="auto"/>
        <w:jc w:val="center"/>
        <w:rPr>
          <w:rFonts w:ascii="Sylfaen" w:hAnsi="Sylfaen" w:cs="Sylfaen"/>
          <w:b/>
          <w:lang w:val="fr-FR"/>
        </w:rPr>
      </w:pPr>
      <w:r w:rsidRPr="006E196B">
        <w:rPr>
          <w:rFonts w:ascii="Sylfaen" w:hAnsi="Sylfaen" w:cs="Sylfaen"/>
          <w:b/>
          <w:lang w:val="fr-FR"/>
        </w:rPr>
        <w:t>20</w:t>
      </w:r>
      <w:r w:rsidR="008B3B84" w:rsidRPr="006E196B">
        <w:rPr>
          <w:rFonts w:ascii="Sylfaen" w:hAnsi="Sylfaen" w:cs="Sylfaen"/>
          <w:b/>
          <w:lang w:val="ka-GE"/>
        </w:rPr>
        <w:t>2</w:t>
      </w:r>
      <w:r w:rsidR="00516AB9">
        <w:rPr>
          <w:rFonts w:ascii="Sylfaen" w:hAnsi="Sylfaen" w:cs="Sylfaen"/>
          <w:b/>
          <w:lang w:val="ka-GE"/>
        </w:rPr>
        <w:t>3</w:t>
      </w:r>
      <w:r w:rsidRPr="006E196B">
        <w:rPr>
          <w:rFonts w:ascii="Sylfaen" w:hAnsi="Sylfaen" w:cs="Sylfaen"/>
          <w:b/>
          <w:lang w:val="fr-FR"/>
        </w:rPr>
        <w:t xml:space="preserve"> წლის </w:t>
      </w:r>
      <w:r w:rsidRPr="006E196B">
        <w:rPr>
          <w:rFonts w:ascii="Sylfaen" w:hAnsi="Sylfaen" w:cs="Sylfaen"/>
          <w:b/>
          <w:lang w:val="ka-GE"/>
        </w:rPr>
        <w:t>იანვარ-მარტის</w:t>
      </w:r>
      <w:r w:rsidRPr="006E196B">
        <w:rPr>
          <w:rFonts w:ascii="Sylfaen" w:hAnsi="Sylfaen" w:cs="Sylfaen"/>
          <w:b/>
          <w:lang w:val="fr-FR"/>
        </w:rPr>
        <w:t xml:space="preserve"> ნაერთი ბიუჯეტის შემოსავლების</w:t>
      </w:r>
      <w:r w:rsidR="005A20A1" w:rsidRPr="006E196B">
        <w:rPr>
          <w:rFonts w:ascii="Sylfaen" w:hAnsi="Sylfaen" w:cs="Sylfaen"/>
          <w:b/>
          <w:lang w:val="fr-FR"/>
        </w:rPr>
        <w:t xml:space="preserve"> </w:t>
      </w:r>
      <w:r w:rsidRPr="006E196B">
        <w:rPr>
          <w:rFonts w:ascii="Sylfaen" w:hAnsi="Sylfaen" w:cs="Sylfaen"/>
          <w:b/>
          <w:lang w:val="fr-FR"/>
        </w:rPr>
        <w:t>შესრულების მაჩვენებლები</w:t>
      </w:r>
    </w:p>
    <w:p w:rsidR="005A20A1" w:rsidRPr="006E196B" w:rsidRDefault="005A20A1" w:rsidP="00B56C51">
      <w:pPr>
        <w:spacing w:after="0" w:line="240" w:lineRule="auto"/>
        <w:jc w:val="center"/>
        <w:rPr>
          <w:rFonts w:ascii="Sylfaen" w:hAnsi="Sylfaen" w:cs="Sylfaen"/>
          <w:b/>
          <w:lang w:val="fr-FR"/>
        </w:rPr>
      </w:pPr>
    </w:p>
    <w:p w:rsidR="00310DBA" w:rsidRPr="006E196B" w:rsidRDefault="00310DBA" w:rsidP="00B56C51">
      <w:pPr>
        <w:spacing w:after="0" w:line="240" w:lineRule="auto"/>
        <w:jc w:val="right"/>
        <w:rPr>
          <w:rFonts w:ascii="Sylfaen" w:hAnsi="Sylfaen" w:cs="Sylfaen"/>
          <w:i/>
          <w:sz w:val="18"/>
          <w:szCs w:val="18"/>
          <w:lang w:val="ka-GE"/>
        </w:rPr>
      </w:pPr>
      <w:r w:rsidRPr="006E196B">
        <w:rPr>
          <w:rFonts w:ascii="Sylfaen" w:hAnsi="Sylfaen" w:cs="Sylfaen"/>
          <w:i/>
          <w:sz w:val="18"/>
          <w:szCs w:val="18"/>
          <w:lang w:val="ka-GE"/>
        </w:rPr>
        <w:t>ათასი ლარი</w:t>
      </w:r>
    </w:p>
    <w:tbl>
      <w:tblPr>
        <w:tblW w:w="1006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82"/>
        <w:gridCol w:w="1440"/>
        <w:gridCol w:w="1530"/>
        <w:gridCol w:w="1350"/>
        <w:gridCol w:w="1260"/>
      </w:tblGrid>
      <w:tr w:rsidR="00516AB9" w:rsidRPr="00516AB9" w:rsidTr="00516AB9">
        <w:trPr>
          <w:trHeight w:val="566"/>
          <w:tblHeader/>
        </w:trPr>
        <w:tc>
          <w:tcPr>
            <w:tcW w:w="4482" w:type="dxa"/>
            <w:shd w:val="clear" w:color="auto" w:fill="auto"/>
            <w:vAlign w:val="center"/>
            <w:hideMark/>
          </w:tcPr>
          <w:p w:rsidR="00516AB9" w:rsidRPr="00516AB9" w:rsidRDefault="00516AB9" w:rsidP="00B56C51">
            <w:pPr>
              <w:spacing w:after="0" w:line="240" w:lineRule="auto"/>
              <w:jc w:val="center"/>
              <w:rPr>
                <w:rFonts w:ascii="Sylfaen" w:eastAsia="Times New Roman" w:hAnsi="Sylfaen" w:cs="Arial"/>
                <w:b/>
                <w:bCs/>
              </w:rPr>
            </w:pPr>
            <w:r w:rsidRPr="00516AB9">
              <w:rPr>
                <w:rFonts w:ascii="Sylfaen" w:eastAsia="Times New Roman" w:hAnsi="Sylfaen" w:cs="Arial"/>
                <w:b/>
                <w:bCs/>
              </w:rPr>
              <w:t>დასახელება</w:t>
            </w:r>
          </w:p>
        </w:tc>
        <w:tc>
          <w:tcPr>
            <w:tcW w:w="1440" w:type="dxa"/>
            <w:shd w:val="clear" w:color="auto" w:fill="auto"/>
            <w:vAlign w:val="center"/>
            <w:hideMark/>
          </w:tcPr>
          <w:p w:rsidR="00516AB9" w:rsidRPr="00516AB9" w:rsidRDefault="00516AB9" w:rsidP="00B56C51">
            <w:pPr>
              <w:spacing w:after="0" w:line="240" w:lineRule="auto"/>
              <w:jc w:val="center"/>
              <w:rPr>
                <w:rFonts w:ascii="Sylfaen" w:eastAsia="Times New Roman" w:hAnsi="Sylfaen" w:cs="Arial"/>
                <w:b/>
                <w:bCs/>
              </w:rPr>
            </w:pPr>
            <w:r w:rsidRPr="00516AB9">
              <w:rPr>
                <w:rFonts w:ascii="Sylfaen" w:eastAsia="Times New Roman" w:hAnsi="Sylfaen" w:cs="Arial"/>
                <w:b/>
                <w:bCs/>
              </w:rPr>
              <w:t>გეგმა</w:t>
            </w:r>
          </w:p>
        </w:tc>
        <w:tc>
          <w:tcPr>
            <w:tcW w:w="1530" w:type="dxa"/>
            <w:shd w:val="clear" w:color="auto" w:fill="auto"/>
            <w:vAlign w:val="center"/>
            <w:hideMark/>
          </w:tcPr>
          <w:p w:rsidR="00516AB9" w:rsidRPr="00516AB9" w:rsidRDefault="00516AB9" w:rsidP="00B56C51">
            <w:pPr>
              <w:spacing w:after="0" w:line="240" w:lineRule="auto"/>
              <w:jc w:val="center"/>
              <w:rPr>
                <w:rFonts w:ascii="Sylfaen" w:eastAsia="Times New Roman" w:hAnsi="Sylfaen" w:cs="Arial"/>
                <w:b/>
                <w:bCs/>
              </w:rPr>
            </w:pPr>
            <w:r w:rsidRPr="00516AB9">
              <w:rPr>
                <w:rFonts w:ascii="Sylfaen" w:eastAsia="Times New Roman" w:hAnsi="Sylfaen" w:cs="Arial"/>
                <w:b/>
                <w:bCs/>
              </w:rPr>
              <w:t>ფაქტი</w:t>
            </w:r>
          </w:p>
        </w:tc>
        <w:tc>
          <w:tcPr>
            <w:tcW w:w="1350" w:type="dxa"/>
            <w:shd w:val="clear" w:color="auto" w:fill="auto"/>
            <w:vAlign w:val="center"/>
            <w:hideMark/>
          </w:tcPr>
          <w:p w:rsidR="00516AB9" w:rsidRPr="00516AB9" w:rsidRDefault="00516AB9" w:rsidP="00B56C51">
            <w:pPr>
              <w:spacing w:after="0" w:line="240" w:lineRule="auto"/>
              <w:jc w:val="center"/>
              <w:rPr>
                <w:rFonts w:ascii="Sylfaen" w:eastAsia="Times New Roman" w:hAnsi="Sylfaen" w:cs="Arial"/>
                <w:b/>
                <w:bCs/>
              </w:rPr>
            </w:pPr>
            <w:r w:rsidRPr="00516AB9">
              <w:rPr>
                <w:rFonts w:ascii="Sylfaen" w:eastAsia="Times New Roman" w:hAnsi="Sylfaen" w:cs="Arial"/>
                <w:b/>
                <w:bCs/>
              </w:rPr>
              <w:t xml:space="preserve"> +/- </w:t>
            </w:r>
          </w:p>
        </w:tc>
        <w:tc>
          <w:tcPr>
            <w:tcW w:w="1260" w:type="dxa"/>
            <w:shd w:val="clear" w:color="auto" w:fill="auto"/>
            <w:vAlign w:val="center"/>
            <w:hideMark/>
          </w:tcPr>
          <w:p w:rsidR="00516AB9" w:rsidRPr="00516AB9" w:rsidRDefault="00516AB9" w:rsidP="00B56C51">
            <w:pPr>
              <w:spacing w:after="0" w:line="240" w:lineRule="auto"/>
              <w:jc w:val="center"/>
              <w:rPr>
                <w:rFonts w:ascii="Sylfaen" w:eastAsia="Times New Roman" w:hAnsi="Sylfaen" w:cs="Arial"/>
                <w:b/>
                <w:bCs/>
              </w:rPr>
            </w:pPr>
            <w:r w:rsidRPr="00516AB9">
              <w:rPr>
                <w:rFonts w:ascii="Sylfaen" w:eastAsia="Times New Roman" w:hAnsi="Sylfaen" w:cs="Arial"/>
                <w:b/>
                <w:bCs/>
              </w:rPr>
              <w:t>%</w:t>
            </w:r>
          </w:p>
        </w:tc>
      </w:tr>
      <w:tr w:rsidR="00516AB9" w:rsidRPr="00516AB9" w:rsidTr="00516AB9">
        <w:trPr>
          <w:trHeight w:val="288"/>
        </w:trPr>
        <w:tc>
          <w:tcPr>
            <w:tcW w:w="4482" w:type="dxa"/>
            <w:shd w:val="clear" w:color="auto" w:fill="auto"/>
            <w:vAlign w:val="center"/>
            <w:hideMark/>
          </w:tcPr>
          <w:p w:rsidR="00516AB9" w:rsidRPr="00516AB9" w:rsidRDefault="00516AB9" w:rsidP="00B56C51">
            <w:pPr>
              <w:spacing w:after="0" w:line="240" w:lineRule="auto"/>
              <w:rPr>
                <w:rFonts w:ascii="Sylfaen" w:eastAsia="Times New Roman" w:hAnsi="Sylfaen" w:cs="Arial"/>
                <w:b/>
                <w:bCs/>
              </w:rPr>
            </w:pPr>
            <w:r w:rsidRPr="00516AB9">
              <w:rPr>
                <w:rFonts w:ascii="Sylfaen" w:eastAsia="Times New Roman" w:hAnsi="Sylfaen" w:cs="Arial"/>
                <w:b/>
                <w:bCs/>
              </w:rPr>
              <w:t>შემოსავლები</w:t>
            </w:r>
          </w:p>
        </w:tc>
        <w:tc>
          <w:tcPr>
            <w:tcW w:w="1440" w:type="dxa"/>
            <w:shd w:val="clear" w:color="auto" w:fill="auto"/>
            <w:hideMark/>
          </w:tcPr>
          <w:p w:rsidR="00516AB9" w:rsidRPr="00516AB9" w:rsidRDefault="00516AB9" w:rsidP="00B56C51">
            <w:pPr>
              <w:spacing w:after="0" w:line="240" w:lineRule="auto"/>
              <w:jc w:val="right"/>
              <w:rPr>
                <w:rFonts w:ascii="Sylfaen" w:eastAsia="Times New Roman" w:hAnsi="Sylfaen" w:cs="Arial"/>
                <w:b/>
                <w:bCs/>
                <w:color w:val="000000"/>
                <w:lang w:val="ka-GE"/>
              </w:rPr>
            </w:pPr>
            <w:r w:rsidRPr="00516AB9">
              <w:rPr>
                <w:rFonts w:ascii="Sylfaen" w:eastAsia="Times New Roman" w:hAnsi="Sylfaen" w:cs="Arial"/>
                <w:b/>
                <w:bCs/>
                <w:color w:val="000000"/>
                <w:lang w:val="ka-GE"/>
              </w:rPr>
              <w:t>4</w:t>
            </w:r>
            <w:r w:rsidRPr="00516AB9">
              <w:rPr>
                <w:rFonts w:ascii="Sylfaen" w:eastAsia="Times New Roman" w:hAnsi="Sylfaen" w:cs="Arial"/>
                <w:b/>
                <w:bCs/>
                <w:color w:val="000000"/>
              </w:rPr>
              <w:t xml:space="preserve"> </w:t>
            </w:r>
            <w:r w:rsidRPr="00516AB9">
              <w:rPr>
                <w:rFonts w:ascii="Sylfaen" w:eastAsia="Times New Roman" w:hAnsi="Sylfaen" w:cs="Arial"/>
                <w:b/>
                <w:bCs/>
                <w:color w:val="000000"/>
                <w:lang w:val="ka-GE"/>
              </w:rPr>
              <w:t>899</w:t>
            </w:r>
            <w:r w:rsidRPr="00516AB9">
              <w:rPr>
                <w:rFonts w:ascii="Sylfaen" w:eastAsia="Times New Roman" w:hAnsi="Sylfaen" w:cs="Arial"/>
                <w:b/>
                <w:bCs/>
                <w:color w:val="000000"/>
              </w:rPr>
              <w:t xml:space="preserve"> </w:t>
            </w:r>
            <w:r w:rsidRPr="00516AB9">
              <w:rPr>
                <w:rFonts w:ascii="Sylfaen" w:eastAsia="Times New Roman" w:hAnsi="Sylfaen" w:cs="Arial"/>
                <w:b/>
                <w:bCs/>
                <w:color w:val="000000"/>
                <w:lang w:val="ka-GE"/>
              </w:rPr>
              <w:t>410,5</w:t>
            </w:r>
          </w:p>
        </w:tc>
        <w:tc>
          <w:tcPr>
            <w:tcW w:w="1530" w:type="dxa"/>
            <w:shd w:val="clear" w:color="auto" w:fill="auto"/>
            <w:hideMark/>
          </w:tcPr>
          <w:p w:rsidR="00516AB9" w:rsidRPr="00516AB9" w:rsidRDefault="00516AB9" w:rsidP="00B56C51">
            <w:pPr>
              <w:spacing w:after="0" w:line="240" w:lineRule="auto"/>
              <w:jc w:val="right"/>
              <w:rPr>
                <w:rFonts w:ascii="Sylfaen" w:eastAsia="Times New Roman" w:hAnsi="Sylfaen" w:cs="Arial"/>
                <w:b/>
                <w:bCs/>
                <w:color w:val="000000"/>
                <w:lang w:val="ka-GE"/>
              </w:rPr>
            </w:pPr>
            <w:r w:rsidRPr="00516AB9">
              <w:rPr>
                <w:rFonts w:ascii="Sylfaen" w:eastAsia="Times New Roman" w:hAnsi="Sylfaen" w:cs="Arial"/>
                <w:b/>
                <w:bCs/>
                <w:color w:val="000000"/>
                <w:lang w:val="ka-GE"/>
              </w:rPr>
              <w:t>5</w:t>
            </w:r>
            <w:r w:rsidRPr="00516AB9">
              <w:rPr>
                <w:rFonts w:ascii="Sylfaen" w:eastAsia="Times New Roman" w:hAnsi="Sylfaen" w:cs="Arial"/>
                <w:b/>
                <w:bCs/>
                <w:color w:val="000000"/>
              </w:rPr>
              <w:t xml:space="preserve"> </w:t>
            </w:r>
            <w:r w:rsidRPr="00516AB9">
              <w:rPr>
                <w:rFonts w:ascii="Sylfaen" w:eastAsia="Times New Roman" w:hAnsi="Sylfaen" w:cs="Arial"/>
                <w:b/>
                <w:bCs/>
                <w:color w:val="000000"/>
                <w:lang w:val="ka-GE"/>
              </w:rPr>
              <w:t>069</w:t>
            </w:r>
            <w:r w:rsidRPr="00516AB9">
              <w:rPr>
                <w:rFonts w:ascii="Sylfaen" w:eastAsia="Times New Roman" w:hAnsi="Sylfaen" w:cs="Arial"/>
                <w:b/>
                <w:bCs/>
                <w:color w:val="000000"/>
              </w:rPr>
              <w:t xml:space="preserve"> </w:t>
            </w:r>
            <w:r w:rsidRPr="00516AB9">
              <w:rPr>
                <w:rFonts w:ascii="Sylfaen" w:eastAsia="Times New Roman" w:hAnsi="Sylfaen" w:cs="Arial"/>
                <w:b/>
                <w:bCs/>
                <w:color w:val="000000"/>
                <w:lang w:val="ka-GE"/>
              </w:rPr>
              <w:t>479,3</w:t>
            </w:r>
          </w:p>
        </w:tc>
        <w:tc>
          <w:tcPr>
            <w:tcW w:w="1350" w:type="dxa"/>
            <w:shd w:val="clear" w:color="auto" w:fill="auto"/>
            <w:hideMark/>
          </w:tcPr>
          <w:p w:rsidR="00516AB9" w:rsidRPr="00516AB9" w:rsidRDefault="00516AB9" w:rsidP="00B56C51">
            <w:pPr>
              <w:spacing w:after="0" w:line="240" w:lineRule="auto"/>
              <w:jc w:val="right"/>
              <w:rPr>
                <w:rFonts w:ascii="Sylfaen" w:eastAsia="Times New Roman" w:hAnsi="Sylfaen" w:cs="Arial"/>
                <w:b/>
                <w:bCs/>
                <w:color w:val="000000"/>
                <w:lang w:val="ka-GE"/>
              </w:rPr>
            </w:pPr>
            <w:r w:rsidRPr="00516AB9">
              <w:rPr>
                <w:rFonts w:ascii="Sylfaen" w:eastAsia="Times New Roman" w:hAnsi="Sylfaen" w:cs="Arial"/>
                <w:b/>
                <w:bCs/>
                <w:color w:val="000000"/>
                <w:lang w:val="ka-GE"/>
              </w:rPr>
              <w:t>170</w:t>
            </w:r>
            <w:r w:rsidRPr="00516AB9">
              <w:rPr>
                <w:rFonts w:ascii="Sylfaen" w:eastAsia="Times New Roman" w:hAnsi="Sylfaen" w:cs="Arial"/>
                <w:b/>
                <w:bCs/>
                <w:color w:val="000000"/>
              </w:rPr>
              <w:t xml:space="preserve"> </w:t>
            </w:r>
            <w:r w:rsidRPr="00516AB9">
              <w:rPr>
                <w:rFonts w:ascii="Sylfaen" w:eastAsia="Times New Roman" w:hAnsi="Sylfaen" w:cs="Arial"/>
                <w:b/>
                <w:bCs/>
                <w:color w:val="000000"/>
                <w:lang w:val="ka-GE"/>
              </w:rPr>
              <w:t>068,8</w:t>
            </w:r>
          </w:p>
        </w:tc>
        <w:tc>
          <w:tcPr>
            <w:tcW w:w="1260" w:type="dxa"/>
            <w:shd w:val="clear" w:color="auto" w:fill="auto"/>
            <w:hideMark/>
          </w:tcPr>
          <w:p w:rsidR="00516AB9" w:rsidRPr="00516AB9" w:rsidRDefault="00516AB9" w:rsidP="00B56C51">
            <w:pPr>
              <w:spacing w:after="0" w:line="240" w:lineRule="auto"/>
              <w:jc w:val="right"/>
              <w:rPr>
                <w:rFonts w:ascii="Sylfaen" w:eastAsia="Times New Roman" w:hAnsi="Sylfaen" w:cs="Arial"/>
                <w:b/>
                <w:bCs/>
                <w:color w:val="000000"/>
                <w:lang w:val="ka-GE"/>
              </w:rPr>
            </w:pPr>
            <w:r w:rsidRPr="00516AB9">
              <w:rPr>
                <w:rFonts w:ascii="Sylfaen" w:eastAsia="Times New Roman" w:hAnsi="Sylfaen" w:cs="Arial"/>
                <w:b/>
                <w:bCs/>
                <w:color w:val="000000"/>
                <w:lang w:val="ka-GE"/>
              </w:rPr>
              <w:t>103,5</w:t>
            </w:r>
          </w:p>
        </w:tc>
      </w:tr>
      <w:tr w:rsidR="00516AB9" w:rsidRPr="00516AB9" w:rsidTr="00516AB9">
        <w:trPr>
          <w:trHeight w:val="288"/>
        </w:trPr>
        <w:tc>
          <w:tcPr>
            <w:tcW w:w="4482" w:type="dxa"/>
            <w:shd w:val="clear" w:color="auto" w:fill="auto"/>
            <w:vAlign w:val="center"/>
            <w:hideMark/>
          </w:tcPr>
          <w:p w:rsidR="00516AB9" w:rsidRPr="00516AB9" w:rsidRDefault="00516AB9" w:rsidP="00B56C51">
            <w:pPr>
              <w:spacing w:after="0" w:line="240" w:lineRule="auto"/>
              <w:rPr>
                <w:rFonts w:ascii="Sylfaen" w:eastAsia="Times New Roman" w:hAnsi="Sylfaen" w:cs="Arial"/>
                <w:b/>
                <w:bCs/>
                <w:sz w:val="20"/>
                <w:szCs w:val="20"/>
              </w:rPr>
            </w:pPr>
            <w:r w:rsidRPr="00516AB9">
              <w:rPr>
                <w:rFonts w:ascii="Sylfaen" w:eastAsia="Times New Roman" w:hAnsi="Sylfaen" w:cs="Arial"/>
                <w:b/>
                <w:bCs/>
                <w:sz w:val="20"/>
                <w:szCs w:val="20"/>
                <w:lang w:val="ka-GE"/>
              </w:rPr>
              <w:t xml:space="preserve"> </w:t>
            </w:r>
            <w:r w:rsidRPr="00516AB9">
              <w:rPr>
                <w:rFonts w:ascii="Sylfaen" w:eastAsia="Times New Roman" w:hAnsi="Sylfaen" w:cs="Arial"/>
                <w:b/>
                <w:bCs/>
                <w:sz w:val="20"/>
                <w:szCs w:val="20"/>
              </w:rPr>
              <w:t>გადასახადები</w:t>
            </w:r>
          </w:p>
        </w:tc>
        <w:tc>
          <w:tcPr>
            <w:tcW w:w="1440" w:type="dxa"/>
            <w:shd w:val="clear" w:color="auto" w:fill="auto"/>
            <w:hideMark/>
          </w:tcPr>
          <w:p w:rsidR="00516AB9" w:rsidRPr="00516AB9" w:rsidRDefault="00516AB9" w:rsidP="00B56C51">
            <w:pPr>
              <w:spacing w:after="0" w:line="240" w:lineRule="auto"/>
              <w:jc w:val="right"/>
              <w:rPr>
                <w:rFonts w:ascii="Sylfaen" w:eastAsia="Times New Roman" w:hAnsi="Sylfaen" w:cs="Arial"/>
                <w:b/>
                <w:bCs/>
                <w:color w:val="000000"/>
                <w:sz w:val="20"/>
                <w:szCs w:val="20"/>
                <w:lang w:val="ka-GE"/>
              </w:rPr>
            </w:pPr>
            <w:r w:rsidRPr="00516AB9">
              <w:rPr>
                <w:rFonts w:ascii="Sylfaen" w:eastAsia="Times New Roman" w:hAnsi="Sylfaen" w:cs="Arial"/>
                <w:b/>
                <w:bCs/>
                <w:color w:val="000000"/>
                <w:sz w:val="20"/>
                <w:szCs w:val="20"/>
                <w:lang w:val="ka-GE"/>
              </w:rPr>
              <w:t>4</w:t>
            </w:r>
            <w:r w:rsidRPr="00516AB9">
              <w:rPr>
                <w:rFonts w:ascii="Sylfaen" w:eastAsia="Times New Roman" w:hAnsi="Sylfaen" w:cs="Arial"/>
                <w:b/>
                <w:bCs/>
                <w:color w:val="000000"/>
                <w:sz w:val="20"/>
                <w:szCs w:val="20"/>
              </w:rPr>
              <w:t xml:space="preserve"> </w:t>
            </w:r>
            <w:r w:rsidRPr="00516AB9">
              <w:rPr>
                <w:rFonts w:ascii="Sylfaen" w:eastAsia="Times New Roman" w:hAnsi="Sylfaen" w:cs="Arial"/>
                <w:b/>
                <w:bCs/>
                <w:color w:val="000000"/>
                <w:sz w:val="20"/>
                <w:szCs w:val="20"/>
                <w:lang w:val="ka-GE"/>
              </w:rPr>
              <w:t>554</w:t>
            </w:r>
            <w:r w:rsidRPr="00516AB9">
              <w:rPr>
                <w:rFonts w:ascii="Sylfaen" w:eastAsia="Times New Roman" w:hAnsi="Sylfaen" w:cs="Arial"/>
                <w:b/>
                <w:bCs/>
                <w:color w:val="000000"/>
                <w:sz w:val="20"/>
                <w:szCs w:val="20"/>
              </w:rPr>
              <w:t xml:space="preserve"> </w:t>
            </w:r>
            <w:r w:rsidRPr="00516AB9">
              <w:rPr>
                <w:rFonts w:ascii="Sylfaen" w:eastAsia="Times New Roman" w:hAnsi="Sylfaen" w:cs="Arial"/>
                <w:b/>
                <w:bCs/>
                <w:color w:val="000000"/>
                <w:sz w:val="20"/>
                <w:szCs w:val="20"/>
                <w:lang w:val="ka-GE"/>
              </w:rPr>
              <w:t>000,0</w:t>
            </w:r>
          </w:p>
        </w:tc>
        <w:tc>
          <w:tcPr>
            <w:tcW w:w="1530" w:type="dxa"/>
            <w:shd w:val="clear" w:color="auto" w:fill="auto"/>
            <w:hideMark/>
          </w:tcPr>
          <w:p w:rsidR="00516AB9" w:rsidRPr="00516AB9" w:rsidRDefault="00516AB9" w:rsidP="00B56C51">
            <w:pPr>
              <w:spacing w:after="0" w:line="240" w:lineRule="auto"/>
              <w:jc w:val="right"/>
              <w:rPr>
                <w:rFonts w:ascii="Sylfaen" w:eastAsia="Times New Roman" w:hAnsi="Sylfaen" w:cs="Arial"/>
                <w:b/>
                <w:bCs/>
                <w:color w:val="000000"/>
                <w:sz w:val="20"/>
                <w:szCs w:val="20"/>
                <w:lang w:val="ka-GE"/>
              </w:rPr>
            </w:pPr>
            <w:r w:rsidRPr="00516AB9">
              <w:rPr>
                <w:rFonts w:ascii="Sylfaen" w:eastAsia="Times New Roman" w:hAnsi="Sylfaen" w:cs="Arial"/>
                <w:b/>
                <w:bCs/>
                <w:color w:val="000000"/>
                <w:sz w:val="20"/>
                <w:szCs w:val="20"/>
                <w:lang w:val="ka-GE"/>
              </w:rPr>
              <w:t>4</w:t>
            </w:r>
            <w:r w:rsidRPr="00516AB9">
              <w:rPr>
                <w:rFonts w:ascii="Sylfaen" w:eastAsia="Times New Roman" w:hAnsi="Sylfaen" w:cs="Arial"/>
                <w:b/>
                <w:bCs/>
                <w:color w:val="000000"/>
                <w:sz w:val="20"/>
                <w:szCs w:val="20"/>
              </w:rPr>
              <w:t xml:space="preserve"> </w:t>
            </w:r>
            <w:r w:rsidRPr="00516AB9">
              <w:rPr>
                <w:rFonts w:ascii="Sylfaen" w:eastAsia="Times New Roman" w:hAnsi="Sylfaen" w:cs="Arial"/>
                <w:b/>
                <w:bCs/>
                <w:color w:val="000000"/>
                <w:sz w:val="20"/>
                <w:szCs w:val="20"/>
                <w:lang w:val="ka-GE"/>
              </w:rPr>
              <w:t>609</w:t>
            </w:r>
            <w:r w:rsidRPr="00516AB9">
              <w:rPr>
                <w:rFonts w:ascii="Sylfaen" w:eastAsia="Times New Roman" w:hAnsi="Sylfaen" w:cs="Arial"/>
                <w:b/>
                <w:bCs/>
                <w:color w:val="000000"/>
                <w:sz w:val="20"/>
                <w:szCs w:val="20"/>
              </w:rPr>
              <w:t xml:space="preserve"> </w:t>
            </w:r>
            <w:r w:rsidRPr="00516AB9">
              <w:rPr>
                <w:rFonts w:ascii="Sylfaen" w:eastAsia="Times New Roman" w:hAnsi="Sylfaen" w:cs="Arial"/>
                <w:b/>
                <w:bCs/>
                <w:color w:val="000000"/>
                <w:sz w:val="20"/>
                <w:szCs w:val="20"/>
                <w:lang w:val="ka-GE"/>
              </w:rPr>
              <w:t>272,2</w:t>
            </w:r>
          </w:p>
        </w:tc>
        <w:tc>
          <w:tcPr>
            <w:tcW w:w="1350" w:type="dxa"/>
            <w:shd w:val="clear" w:color="auto" w:fill="auto"/>
            <w:hideMark/>
          </w:tcPr>
          <w:p w:rsidR="00516AB9" w:rsidRPr="00516AB9" w:rsidRDefault="00516AB9" w:rsidP="00B56C51">
            <w:pPr>
              <w:spacing w:after="0" w:line="240" w:lineRule="auto"/>
              <w:jc w:val="right"/>
              <w:rPr>
                <w:rFonts w:ascii="Sylfaen" w:eastAsia="Times New Roman" w:hAnsi="Sylfaen" w:cs="Arial"/>
                <w:b/>
                <w:bCs/>
                <w:color w:val="000000"/>
                <w:sz w:val="20"/>
                <w:szCs w:val="20"/>
                <w:lang w:val="ka-GE"/>
              </w:rPr>
            </w:pPr>
            <w:r w:rsidRPr="00516AB9">
              <w:rPr>
                <w:rFonts w:ascii="Sylfaen" w:eastAsia="Times New Roman" w:hAnsi="Sylfaen" w:cs="Arial"/>
                <w:b/>
                <w:bCs/>
                <w:color w:val="000000"/>
                <w:sz w:val="20"/>
                <w:szCs w:val="20"/>
                <w:lang w:val="ka-GE"/>
              </w:rPr>
              <w:t>55</w:t>
            </w:r>
            <w:r w:rsidRPr="00516AB9">
              <w:rPr>
                <w:rFonts w:ascii="Sylfaen" w:eastAsia="Times New Roman" w:hAnsi="Sylfaen" w:cs="Arial"/>
                <w:b/>
                <w:bCs/>
                <w:color w:val="000000"/>
                <w:sz w:val="20"/>
                <w:szCs w:val="20"/>
              </w:rPr>
              <w:t xml:space="preserve"> </w:t>
            </w:r>
            <w:r w:rsidRPr="00516AB9">
              <w:rPr>
                <w:rFonts w:ascii="Sylfaen" w:eastAsia="Times New Roman" w:hAnsi="Sylfaen" w:cs="Arial"/>
                <w:b/>
                <w:bCs/>
                <w:color w:val="000000"/>
                <w:sz w:val="20"/>
                <w:szCs w:val="20"/>
                <w:lang w:val="ka-GE"/>
              </w:rPr>
              <w:t>272,2</w:t>
            </w:r>
          </w:p>
        </w:tc>
        <w:tc>
          <w:tcPr>
            <w:tcW w:w="1260" w:type="dxa"/>
            <w:shd w:val="clear" w:color="auto" w:fill="auto"/>
            <w:hideMark/>
          </w:tcPr>
          <w:p w:rsidR="00516AB9" w:rsidRPr="00516AB9" w:rsidRDefault="00516AB9" w:rsidP="00B56C51">
            <w:pPr>
              <w:spacing w:after="0" w:line="240" w:lineRule="auto"/>
              <w:jc w:val="right"/>
              <w:rPr>
                <w:rFonts w:ascii="Sylfaen" w:eastAsia="Times New Roman" w:hAnsi="Sylfaen" w:cs="Arial"/>
                <w:b/>
                <w:bCs/>
                <w:color w:val="000000"/>
                <w:sz w:val="20"/>
                <w:szCs w:val="20"/>
                <w:lang w:val="ka-GE"/>
              </w:rPr>
            </w:pPr>
            <w:r w:rsidRPr="00516AB9">
              <w:rPr>
                <w:rFonts w:ascii="Sylfaen" w:eastAsia="Times New Roman" w:hAnsi="Sylfaen" w:cs="Arial"/>
                <w:b/>
                <w:bCs/>
                <w:color w:val="000000"/>
                <w:sz w:val="20"/>
                <w:szCs w:val="20"/>
                <w:lang w:val="ka-GE"/>
              </w:rPr>
              <w:t>101,2</w:t>
            </w:r>
          </w:p>
        </w:tc>
      </w:tr>
      <w:tr w:rsidR="00516AB9" w:rsidRPr="00516AB9" w:rsidTr="00516AB9">
        <w:trPr>
          <w:trHeight w:val="288"/>
        </w:trPr>
        <w:tc>
          <w:tcPr>
            <w:tcW w:w="4482" w:type="dxa"/>
            <w:shd w:val="clear" w:color="auto" w:fill="auto"/>
            <w:vAlign w:val="center"/>
            <w:hideMark/>
          </w:tcPr>
          <w:p w:rsidR="00516AB9" w:rsidRPr="00516AB9" w:rsidRDefault="00516AB9" w:rsidP="00B56C51">
            <w:pPr>
              <w:spacing w:after="0" w:line="240" w:lineRule="auto"/>
              <w:ind w:firstLineChars="198" w:firstLine="396"/>
              <w:rPr>
                <w:rFonts w:ascii="Sylfaen" w:eastAsia="Times New Roman" w:hAnsi="Sylfaen" w:cs="Arial"/>
                <w:sz w:val="20"/>
                <w:szCs w:val="20"/>
              </w:rPr>
            </w:pPr>
            <w:r w:rsidRPr="00516AB9">
              <w:rPr>
                <w:rFonts w:ascii="Sylfaen" w:eastAsia="Times New Roman" w:hAnsi="Sylfaen" w:cs="Arial"/>
                <w:sz w:val="20"/>
                <w:szCs w:val="20"/>
              </w:rPr>
              <w:t>საშემოსავლო გადასახადი</w:t>
            </w:r>
          </w:p>
        </w:tc>
        <w:tc>
          <w:tcPr>
            <w:tcW w:w="144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1</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364</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000,0</w:t>
            </w:r>
          </w:p>
        </w:tc>
        <w:tc>
          <w:tcPr>
            <w:tcW w:w="153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1</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541</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715,3</w:t>
            </w:r>
          </w:p>
        </w:tc>
        <w:tc>
          <w:tcPr>
            <w:tcW w:w="135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177</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715,3</w:t>
            </w:r>
          </w:p>
        </w:tc>
        <w:tc>
          <w:tcPr>
            <w:tcW w:w="126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113,0</w:t>
            </w:r>
          </w:p>
        </w:tc>
      </w:tr>
      <w:tr w:rsidR="00516AB9" w:rsidRPr="00516AB9" w:rsidTr="00516AB9">
        <w:trPr>
          <w:trHeight w:val="288"/>
        </w:trPr>
        <w:tc>
          <w:tcPr>
            <w:tcW w:w="4482" w:type="dxa"/>
            <w:shd w:val="clear" w:color="auto" w:fill="auto"/>
            <w:vAlign w:val="center"/>
            <w:hideMark/>
          </w:tcPr>
          <w:p w:rsidR="00516AB9" w:rsidRPr="00516AB9" w:rsidRDefault="00516AB9" w:rsidP="00B56C51">
            <w:pPr>
              <w:spacing w:after="0" w:line="240" w:lineRule="auto"/>
              <w:ind w:firstLineChars="198" w:firstLine="396"/>
              <w:rPr>
                <w:rFonts w:ascii="Sylfaen" w:eastAsia="Times New Roman" w:hAnsi="Sylfaen" w:cs="Arial"/>
                <w:sz w:val="20"/>
                <w:szCs w:val="20"/>
              </w:rPr>
            </w:pPr>
            <w:r w:rsidRPr="00516AB9">
              <w:rPr>
                <w:rFonts w:ascii="Sylfaen" w:eastAsia="Times New Roman" w:hAnsi="Sylfaen" w:cs="Arial"/>
                <w:sz w:val="20"/>
                <w:szCs w:val="20"/>
              </w:rPr>
              <w:t>მოგების გადასახადი</w:t>
            </w:r>
          </w:p>
        </w:tc>
        <w:tc>
          <w:tcPr>
            <w:tcW w:w="144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695</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000,0</w:t>
            </w:r>
          </w:p>
        </w:tc>
        <w:tc>
          <w:tcPr>
            <w:tcW w:w="153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671</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132,3</w:t>
            </w:r>
          </w:p>
        </w:tc>
        <w:tc>
          <w:tcPr>
            <w:tcW w:w="135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-23</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867,7</w:t>
            </w:r>
          </w:p>
        </w:tc>
        <w:tc>
          <w:tcPr>
            <w:tcW w:w="126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96,6</w:t>
            </w:r>
          </w:p>
        </w:tc>
      </w:tr>
      <w:tr w:rsidR="00516AB9" w:rsidRPr="00516AB9" w:rsidTr="00516AB9">
        <w:trPr>
          <w:trHeight w:val="288"/>
        </w:trPr>
        <w:tc>
          <w:tcPr>
            <w:tcW w:w="4482" w:type="dxa"/>
            <w:shd w:val="clear" w:color="auto" w:fill="auto"/>
            <w:vAlign w:val="center"/>
            <w:hideMark/>
          </w:tcPr>
          <w:p w:rsidR="00516AB9" w:rsidRPr="00516AB9" w:rsidRDefault="00516AB9" w:rsidP="00B56C51">
            <w:pPr>
              <w:spacing w:after="0" w:line="240" w:lineRule="auto"/>
              <w:ind w:firstLineChars="198" w:firstLine="396"/>
              <w:rPr>
                <w:rFonts w:ascii="Sylfaen" w:eastAsia="Times New Roman" w:hAnsi="Sylfaen" w:cs="Arial"/>
                <w:sz w:val="20"/>
                <w:szCs w:val="20"/>
              </w:rPr>
            </w:pPr>
            <w:r w:rsidRPr="00516AB9">
              <w:rPr>
                <w:rFonts w:ascii="Sylfaen" w:eastAsia="Times New Roman" w:hAnsi="Sylfaen" w:cs="Arial"/>
                <w:sz w:val="20"/>
                <w:szCs w:val="20"/>
              </w:rPr>
              <w:t>დამატებული ღირებულების გადასახადი</w:t>
            </w:r>
          </w:p>
        </w:tc>
        <w:tc>
          <w:tcPr>
            <w:tcW w:w="144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1</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825</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000,0</w:t>
            </w:r>
          </w:p>
        </w:tc>
        <w:tc>
          <w:tcPr>
            <w:tcW w:w="153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1</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957</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232,1</w:t>
            </w:r>
          </w:p>
        </w:tc>
        <w:tc>
          <w:tcPr>
            <w:tcW w:w="135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132</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232,1</w:t>
            </w:r>
          </w:p>
        </w:tc>
        <w:tc>
          <w:tcPr>
            <w:tcW w:w="126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107,2</w:t>
            </w:r>
          </w:p>
        </w:tc>
      </w:tr>
      <w:tr w:rsidR="00516AB9" w:rsidRPr="00516AB9" w:rsidTr="00516AB9">
        <w:trPr>
          <w:trHeight w:val="288"/>
        </w:trPr>
        <w:tc>
          <w:tcPr>
            <w:tcW w:w="4482" w:type="dxa"/>
            <w:shd w:val="clear" w:color="auto" w:fill="auto"/>
            <w:vAlign w:val="center"/>
            <w:hideMark/>
          </w:tcPr>
          <w:p w:rsidR="00516AB9" w:rsidRPr="00516AB9" w:rsidRDefault="00516AB9" w:rsidP="00B56C51">
            <w:pPr>
              <w:spacing w:after="0" w:line="240" w:lineRule="auto"/>
              <w:ind w:firstLineChars="198" w:firstLine="396"/>
              <w:rPr>
                <w:rFonts w:ascii="Sylfaen" w:eastAsia="Times New Roman" w:hAnsi="Sylfaen" w:cs="Arial"/>
                <w:sz w:val="20"/>
                <w:szCs w:val="20"/>
              </w:rPr>
            </w:pPr>
            <w:r w:rsidRPr="00516AB9">
              <w:rPr>
                <w:rFonts w:ascii="Sylfaen" w:eastAsia="Times New Roman" w:hAnsi="Sylfaen" w:cs="Arial"/>
                <w:sz w:val="20"/>
                <w:szCs w:val="20"/>
              </w:rPr>
              <w:t>აქციზი</w:t>
            </w:r>
          </w:p>
        </w:tc>
        <w:tc>
          <w:tcPr>
            <w:tcW w:w="144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333</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000,0</w:t>
            </w:r>
          </w:p>
        </w:tc>
        <w:tc>
          <w:tcPr>
            <w:tcW w:w="153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434</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102,7</w:t>
            </w:r>
          </w:p>
        </w:tc>
        <w:tc>
          <w:tcPr>
            <w:tcW w:w="135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101</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102,7</w:t>
            </w:r>
          </w:p>
        </w:tc>
        <w:tc>
          <w:tcPr>
            <w:tcW w:w="126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130,4</w:t>
            </w:r>
          </w:p>
        </w:tc>
      </w:tr>
      <w:tr w:rsidR="00516AB9" w:rsidRPr="00516AB9" w:rsidTr="00516AB9">
        <w:trPr>
          <w:trHeight w:val="288"/>
        </w:trPr>
        <w:tc>
          <w:tcPr>
            <w:tcW w:w="4482" w:type="dxa"/>
            <w:shd w:val="clear" w:color="auto" w:fill="auto"/>
            <w:vAlign w:val="center"/>
            <w:hideMark/>
          </w:tcPr>
          <w:p w:rsidR="00516AB9" w:rsidRPr="00516AB9" w:rsidRDefault="00516AB9" w:rsidP="00B56C51">
            <w:pPr>
              <w:spacing w:after="0" w:line="240" w:lineRule="auto"/>
              <w:ind w:firstLineChars="198" w:firstLine="396"/>
              <w:rPr>
                <w:rFonts w:ascii="Sylfaen" w:eastAsia="Times New Roman" w:hAnsi="Sylfaen" w:cs="Arial"/>
                <w:sz w:val="20"/>
                <w:szCs w:val="20"/>
              </w:rPr>
            </w:pPr>
            <w:r w:rsidRPr="00516AB9">
              <w:rPr>
                <w:rFonts w:ascii="Sylfaen" w:eastAsia="Times New Roman" w:hAnsi="Sylfaen" w:cs="Arial"/>
                <w:sz w:val="20"/>
                <w:szCs w:val="20"/>
              </w:rPr>
              <w:lastRenderedPageBreak/>
              <w:t>იმპორტის გადასახადი</w:t>
            </w:r>
          </w:p>
        </w:tc>
        <w:tc>
          <w:tcPr>
            <w:tcW w:w="144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25</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000,0</w:t>
            </w:r>
          </w:p>
        </w:tc>
        <w:tc>
          <w:tcPr>
            <w:tcW w:w="153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32</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101,6</w:t>
            </w:r>
          </w:p>
        </w:tc>
        <w:tc>
          <w:tcPr>
            <w:tcW w:w="135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7</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101</w:t>
            </w:r>
            <w:r w:rsidRPr="00516AB9">
              <w:rPr>
                <w:rFonts w:ascii="Sylfaen" w:eastAsia="Times New Roman" w:hAnsi="Sylfaen" w:cs="Arial"/>
                <w:bCs/>
                <w:color w:val="000000"/>
                <w:sz w:val="20"/>
                <w:szCs w:val="20"/>
              </w:rPr>
              <w:t>,</w:t>
            </w:r>
            <w:r w:rsidRPr="00516AB9">
              <w:rPr>
                <w:rFonts w:ascii="Sylfaen" w:eastAsia="Times New Roman" w:hAnsi="Sylfaen" w:cs="Arial"/>
                <w:bCs/>
                <w:color w:val="000000"/>
                <w:sz w:val="20"/>
                <w:szCs w:val="20"/>
                <w:lang w:val="ka-GE"/>
              </w:rPr>
              <w:t>6</w:t>
            </w:r>
          </w:p>
        </w:tc>
        <w:tc>
          <w:tcPr>
            <w:tcW w:w="126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128,4</w:t>
            </w:r>
          </w:p>
        </w:tc>
      </w:tr>
      <w:tr w:rsidR="00516AB9" w:rsidRPr="00516AB9" w:rsidTr="00516AB9">
        <w:trPr>
          <w:trHeight w:val="288"/>
        </w:trPr>
        <w:tc>
          <w:tcPr>
            <w:tcW w:w="4482" w:type="dxa"/>
            <w:shd w:val="clear" w:color="auto" w:fill="auto"/>
            <w:vAlign w:val="center"/>
            <w:hideMark/>
          </w:tcPr>
          <w:p w:rsidR="00516AB9" w:rsidRPr="00516AB9" w:rsidRDefault="00516AB9" w:rsidP="00B56C51">
            <w:pPr>
              <w:spacing w:after="0" w:line="240" w:lineRule="auto"/>
              <w:ind w:firstLineChars="198" w:firstLine="396"/>
              <w:rPr>
                <w:rFonts w:ascii="Sylfaen" w:eastAsia="Times New Roman" w:hAnsi="Sylfaen" w:cs="Arial"/>
                <w:sz w:val="20"/>
                <w:szCs w:val="20"/>
              </w:rPr>
            </w:pPr>
            <w:r w:rsidRPr="00516AB9">
              <w:rPr>
                <w:rFonts w:ascii="Sylfaen" w:eastAsia="Times New Roman" w:hAnsi="Sylfaen" w:cs="Arial"/>
                <w:sz w:val="20"/>
                <w:szCs w:val="20"/>
              </w:rPr>
              <w:t>ქონების გადასახადი</w:t>
            </w:r>
          </w:p>
        </w:tc>
        <w:tc>
          <w:tcPr>
            <w:tcW w:w="144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10</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000,0</w:t>
            </w:r>
          </w:p>
        </w:tc>
        <w:tc>
          <w:tcPr>
            <w:tcW w:w="153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6</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682,3</w:t>
            </w:r>
          </w:p>
        </w:tc>
        <w:tc>
          <w:tcPr>
            <w:tcW w:w="135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-3</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317,7</w:t>
            </w:r>
          </w:p>
        </w:tc>
        <w:tc>
          <w:tcPr>
            <w:tcW w:w="126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66,8</w:t>
            </w:r>
          </w:p>
        </w:tc>
      </w:tr>
      <w:tr w:rsidR="00516AB9" w:rsidRPr="00516AB9" w:rsidTr="00516AB9">
        <w:trPr>
          <w:trHeight w:val="288"/>
        </w:trPr>
        <w:tc>
          <w:tcPr>
            <w:tcW w:w="4482" w:type="dxa"/>
            <w:shd w:val="clear" w:color="auto" w:fill="auto"/>
            <w:vAlign w:val="center"/>
            <w:hideMark/>
          </w:tcPr>
          <w:p w:rsidR="00516AB9" w:rsidRPr="00516AB9" w:rsidRDefault="00516AB9" w:rsidP="00B56C51">
            <w:pPr>
              <w:spacing w:after="0" w:line="240" w:lineRule="auto"/>
              <w:ind w:firstLineChars="198" w:firstLine="396"/>
              <w:rPr>
                <w:rFonts w:ascii="Sylfaen" w:eastAsia="Times New Roman" w:hAnsi="Sylfaen" w:cs="Arial"/>
                <w:color w:val="000000"/>
                <w:sz w:val="20"/>
                <w:szCs w:val="20"/>
              </w:rPr>
            </w:pPr>
            <w:r w:rsidRPr="00516AB9">
              <w:rPr>
                <w:rFonts w:ascii="Sylfaen" w:eastAsia="Times New Roman" w:hAnsi="Sylfaen" w:cs="Arial"/>
                <w:color w:val="000000"/>
                <w:sz w:val="20"/>
                <w:szCs w:val="20"/>
              </w:rPr>
              <w:t>სხვა გადასახადი</w:t>
            </w:r>
          </w:p>
        </w:tc>
        <w:tc>
          <w:tcPr>
            <w:tcW w:w="144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302</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000,0</w:t>
            </w:r>
          </w:p>
        </w:tc>
        <w:tc>
          <w:tcPr>
            <w:tcW w:w="153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-33</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694,2</w:t>
            </w:r>
          </w:p>
        </w:tc>
        <w:tc>
          <w:tcPr>
            <w:tcW w:w="135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-335</w:t>
            </w:r>
            <w:r w:rsidRPr="00516AB9">
              <w:rPr>
                <w:rFonts w:ascii="Sylfaen" w:eastAsia="Times New Roman" w:hAnsi="Sylfaen" w:cs="Arial"/>
                <w:bCs/>
                <w:color w:val="000000"/>
                <w:sz w:val="20"/>
                <w:szCs w:val="20"/>
              </w:rPr>
              <w:t xml:space="preserve"> </w:t>
            </w:r>
            <w:r w:rsidRPr="00516AB9">
              <w:rPr>
                <w:rFonts w:ascii="Sylfaen" w:eastAsia="Times New Roman" w:hAnsi="Sylfaen" w:cs="Arial"/>
                <w:bCs/>
                <w:color w:val="000000"/>
                <w:sz w:val="20"/>
                <w:szCs w:val="20"/>
                <w:lang w:val="ka-GE"/>
              </w:rPr>
              <w:t>694,2</w:t>
            </w:r>
          </w:p>
        </w:tc>
        <w:tc>
          <w:tcPr>
            <w:tcW w:w="1260" w:type="dxa"/>
            <w:shd w:val="clear" w:color="auto" w:fill="auto"/>
            <w:hideMark/>
          </w:tcPr>
          <w:p w:rsidR="00516AB9" w:rsidRPr="00516AB9" w:rsidRDefault="00516AB9" w:rsidP="00B56C51">
            <w:pPr>
              <w:spacing w:after="0" w:line="240" w:lineRule="auto"/>
              <w:jc w:val="right"/>
              <w:rPr>
                <w:rFonts w:ascii="Sylfaen" w:eastAsia="Times New Roman" w:hAnsi="Sylfaen" w:cs="Arial"/>
                <w:bCs/>
                <w:color w:val="000000"/>
                <w:sz w:val="20"/>
                <w:szCs w:val="20"/>
                <w:lang w:val="ka-GE"/>
              </w:rPr>
            </w:pPr>
            <w:r w:rsidRPr="00516AB9">
              <w:rPr>
                <w:rFonts w:ascii="Sylfaen" w:eastAsia="Times New Roman" w:hAnsi="Sylfaen" w:cs="Arial"/>
                <w:bCs/>
                <w:color w:val="000000"/>
                <w:sz w:val="20"/>
                <w:szCs w:val="20"/>
                <w:lang w:val="ka-GE"/>
              </w:rPr>
              <w:t>-11,2</w:t>
            </w:r>
          </w:p>
        </w:tc>
      </w:tr>
      <w:tr w:rsidR="00516AB9" w:rsidRPr="00516AB9" w:rsidTr="00516AB9">
        <w:trPr>
          <w:trHeight w:val="288"/>
        </w:trPr>
        <w:tc>
          <w:tcPr>
            <w:tcW w:w="4482" w:type="dxa"/>
            <w:shd w:val="clear" w:color="auto" w:fill="auto"/>
            <w:vAlign w:val="center"/>
            <w:hideMark/>
          </w:tcPr>
          <w:p w:rsidR="00516AB9" w:rsidRPr="00516AB9" w:rsidRDefault="00516AB9" w:rsidP="00B56C51">
            <w:pPr>
              <w:spacing w:after="0" w:line="240" w:lineRule="auto"/>
              <w:ind w:firstLineChars="116" w:firstLine="233"/>
              <w:rPr>
                <w:rFonts w:ascii="Sylfaen" w:eastAsia="Times New Roman" w:hAnsi="Sylfaen" w:cs="Arial"/>
                <w:b/>
                <w:bCs/>
                <w:color w:val="000000"/>
                <w:sz w:val="20"/>
                <w:szCs w:val="20"/>
              </w:rPr>
            </w:pPr>
            <w:r w:rsidRPr="00516AB9">
              <w:rPr>
                <w:rFonts w:ascii="Sylfaen" w:eastAsia="Times New Roman" w:hAnsi="Sylfaen" w:cs="Arial"/>
                <w:b/>
                <w:bCs/>
                <w:color w:val="000000"/>
                <w:sz w:val="20"/>
                <w:szCs w:val="20"/>
              </w:rPr>
              <w:t>გრანტები</w:t>
            </w:r>
          </w:p>
        </w:tc>
        <w:tc>
          <w:tcPr>
            <w:tcW w:w="1440" w:type="dxa"/>
            <w:shd w:val="clear" w:color="auto" w:fill="auto"/>
            <w:hideMark/>
          </w:tcPr>
          <w:p w:rsidR="00516AB9" w:rsidRPr="00516AB9" w:rsidRDefault="00516AB9" w:rsidP="00B56C51">
            <w:pPr>
              <w:spacing w:after="0" w:line="240" w:lineRule="auto"/>
              <w:jc w:val="right"/>
              <w:rPr>
                <w:rFonts w:ascii="Sylfaen" w:eastAsia="Times New Roman" w:hAnsi="Sylfaen" w:cs="Arial"/>
                <w:b/>
                <w:bCs/>
                <w:color w:val="000000"/>
                <w:sz w:val="20"/>
                <w:szCs w:val="20"/>
                <w:lang w:val="ka-GE"/>
              </w:rPr>
            </w:pPr>
            <w:r w:rsidRPr="00516AB9">
              <w:rPr>
                <w:rFonts w:ascii="Sylfaen" w:eastAsia="Times New Roman" w:hAnsi="Sylfaen" w:cs="Arial"/>
                <w:b/>
                <w:bCs/>
                <w:color w:val="000000"/>
                <w:sz w:val="20"/>
                <w:szCs w:val="20"/>
                <w:lang w:val="ka-GE"/>
              </w:rPr>
              <w:t>97</w:t>
            </w:r>
            <w:r w:rsidRPr="00516AB9">
              <w:rPr>
                <w:rFonts w:ascii="Sylfaen" w:eastAsia="Times New Roman" w:hAnsi="Sylfaen" w:cs="Arial"/>
                <w:b/>
                <w:bCs/>
                <w:color w:val="000000"/>
                <w:sz w:val="20"/>
                <w:szCs w:val="20"/>
              </w:rPr>
              <w:t xml:space="preserve"> </w:t>
            </w:r>
            <w:r w:rsidRPr="00516AB9">
              <w:rPr>
                <w:rFonts w:ascii="Sylfaen" w:eastAsia="Times New Roman" w:hAnsi="Sylfaen" w:cs="Arial"/>
                <w:b/>
                <w:bCs/>
                <w:color w:val="000000"/>
                <w:sz w:val="20"/>
                <w:szCs w:val="20"/>
                <w:lang w:val="ka-GE"/>
              </w:rPr>
              <w:t>412,5</w:t>
            </w:r>
          </w:p>
        </w:tc>
        <w:tc>
          <w:tcPr>
            <w:tcW w:w="1530" w:type="dxa"/>
            <w:shd w:val="clear" w:color="auto" w:fill="auto"/>
            <w:hideMark/>
          </w:tcPr>
          <w:p w:rsidR="00516AB9" w:rsidRPr="00516AB9" w:rsidRDefault="00516AB9" w:rsidP="00B56C51">
            <w:pPr>
              <w:spacing w:after="0" w:line="240" w:lineRule="auto"/>
              <w:jc w:val="right"/>
              <w:rPr>
                <w:rFonts w:ascii="Sylfaen" w:eastAsia="Times New Roman" w:hAnsi="Sylfaen" w:cs="Arial"/>
                <w:b/>
                <w:bCs/>
                <w:color w:val="000000"/>
                <w:sz w:val="20"/>
                <w:szCs w:val="20"/>
                <w:lang w:val="ka-GE"/>
              </w:rPr>
            </w:pPr>
            <w:r w:rsidRPr="00516AB9">
              <w:rPr>
                <w:rFonts w:ascii="Sylfaen" w:eastAsia="Times New Roman" w:hAnsi="Sylfaen" w:cs="Arial"/>
                <w:b/>
                <w:bCs/>
                <w:color w:val="000000"/>
                <w:sz w:val="20"/>
                <w:szCs w:val="20"/>
                <w:lang w:val="ka-GE"/>
              </w:rPr>
              <w:t>116</w:t>
            </w:r>
            <w:r w:rsidRPr="00516AB9">
              <w:rPr>
                <w:rFonts w:ascii="Sylfaen" w:eastAsia="Times New Roman" w:hAnsi="Sylfaen" w:cs="Arial"/>
                <w:b/>
                <w:bCs/>
                <w:color w:val="000000"/>
                <w:sz w:val="20"/>
                <w:szCs w:val="20"/>
              </w:rPr>
              <w:t xml:space="preserve"> </w:t>
            </w:r>
            <w:r w:rsidRPr="00516AB9">
              <w:rPr>
                <w:rFonts w:ascii="Sylfaen" w:eastAsia="Times New Roman" w:hAnsi="Sylfaen" w:cs="Arial"/>
                <w:b/>
                <w:bCs/>
                <w:color w:val="000000"/>
                <w:sz w:val="20"/>
                <w:szCs w:val="20"/>
                <w:lang w:val="ka-GE"/>
              </w:rPr>
              <w:t>353,3</w:t>
            </w:r>
          </w:p>
        </w:tc>
        <w:tc>
          <w:tcPr>
            <w:tcW w:w="1350" w:type="dxa"/>
            <w:shd w:val="clear" w:color="auto" w:fill="auto"/>
            <w:hideMark/>
          </w:tcPr>
          <w:p w:rsidR="00516AB9" w:rsidRPr="00516AB9" w:rsidRDefault="00516AB9" w:rsidP="00B56C51">
            <w:pPr>
              <w:spacing w:after="0" w:line="240" w:lineRule="auto"/>
              <w:jc w:val="right"/>
              <w:rPr>
                <w:rFonts w:ascii="Sylfaen" w:eastAsia="Times New Roman" w:hAnsi="Sylfaen" w:cs="Arial"/>
                <w:b/>
                <w:bCs/>
                <w:color w:val="000000"/>
                <w:sz w:val="20"/>
                <w:szCs w:val="20"/>
                <w:lang w:val="ka-GE"/>
              </w:rPr>
            </w:pPr>
            <w:r w:rsidRPr="00516AB9">
              <w:rPr>
                <w:rFonts w:ascii="Sylfaen" w:eastAsia="Times New Roman" w:hAnsi="Sylfaen" w:cs="Arial"/>
                <w:b/>
                <w:bCs/>
                <w:color w:val="000000"/>
                <w:sz w:val="20"/>
                <w:szCs w:val="20"/>
                <w:lang w:val="ka-GE"/>
              </w:rPr>
              <w:t>18</w:t>
            </w:r>
            <w:r w:rsidRPr="00516AB9">
              <w:rPr>
                <w:rFonts w:ascii="Sylfaen" w:eastAsia="Times New Roman" w:hAnsi="Sylfaen" w:cs="Arial"/>
                <w:b/>
                <w:bCs/>
                <w:color w:val="000000"/>
                <w:sz w:val="20"/>
                <w:szCs w:val="20"/>
              </w:rPr>
              <w:t xml:space="preserve"> </w:t>
            </w:r>
            <w:r w:rsidRPr="00516AB9">
              <w:rPr>
                <w:rFonts w:ascii="Sylfaen" w:eastAsia="Times New Roman" w:hAnsi="Sylfaen" w:cs="Arial"/>
                <w:b/>
                <w:bCs/>
                <w:color w:val="000000"/>
                <w:sz w:val="20"/>
                <w:szCs w:val="20"/>
                <w:lang w:val="ka-GE"/>
              </w:rPr>
              <w:t>940,8</w:t>
            </w:r>
          </w:p>
        </w:tc>
        <w:tc>
          <w:tcPr>
            <w:tcW w:w="1260" w:type="dxa"/>
            <w:shd w:val="clear" w:color="auto" w:fill="auto"/>
            <w:hideMark/>
          </w:tcPr>
          <w:p w:rsidR="00516AB9" w:rsidRPr="00516AB9" w:rsidRDefault="00516AB9" w:rsidP="00B56C51">
            <w:pPr>
              <w:spacing w:after="0" w:line="240" w:lineRule="auto"/>
              <w:jc w:val="right"/>
              <w:rPr>
                <w:rFonts w:ascii="Sylfaen" w:eastAsia="Times New Roman" w:hAnsi="Sylfaen" w:cs="Arial"/>
                <w:b/>
                <w:bCs/>
                <w:color w:val="000000"/>
                <w:sz w:val="20"/>
                <w:szCs w:val="20"/>
                <w:lang w:val="ka-GE"/>
              </w:rPr>
            </w:pPr>
            <w:r w:rsidRPr="00516AB9">
              <w:rPr>
                <w:rFonts w:ascii="Sylfaen" w:eastAsia="Times New Roman" w:hAnsi="Sylfaen" w:cs="Arial"/>
                <w:b/>
                <w:bCs/>
                <w:color w:val="000000"/>
                <w:sz w:val="20"/>
                <w:szCs w:val="20"/>
                <w:lang w:val="ka-GE"/>
              </w:rPr>
              <w:t>119,4</w:t>
            </w:r>
          </w:p>
        </w:tc>
      </w:tr>
      <w:tr w:rsidR="00516AB9" w:rsidRPr="00516AB9" w:rsidTr="00516AB9">
        <w:trPr>
          <w:trHeight w:val="288"/>
        </w:trPr>
        <w:tc>
          <w:tcPr>
            <w:tcW w:w="4482" w:type="dxa"/>
            <w:shd w:val="clear" w:color="auto" w:fill="auto"/>
            <w:vAlign w:val="center"/>
            <w:hideMark/>
          </w:tcPr>
          <w:p w:rsidR="00516AB9" w:rsidRPr="00516AB9" w:rsidRDefault="00516AB9" w:rsidP="00B56C51">
            <w:pPr>
              <w:spacing w:after="0" w:line="240" w:lineRule="auto"/>
              <w:ind w:firstLineChars="116" w:firstLine="233"/>
              <w:rPr>
                <w:rFonts w:ascii="Sylfaen" w:eastAsia="Times New Roman" w:hAnsi="Sylfaen" w:cs="Arial"/>
                <w:b/>
                <w:bCs/>
                <w:color w:val="000000"/>
                <w:sz w:val="20"/>
                <w:szCs w:val="20"/>
              </w:rPr>
            </w:pPr>
            <w:r w:rsidRPr="00516AB9">
              <w:rPr>
                <w:rFonts w:ascii="Sylfaen" w:eastAsia="Times New Roman" w:hAnsi="Sylfaen" w:cs="Arial"/>
                <w:b/>
                <w:bCs/>
                <w:color w:val="000000"/>
                <w:sz w:val="20"/>
                <w:szCs w:val="20"/>
              </w:rPr>
              <w:t>სხვა შემოსავლები</w:t>
            </w:r>
          </w:p>
        </w:tc>
        <w:tc>
          <w:tcPr>
            <w:tcW w:w="1440" w:type="dxa"/>
            <w:shd w:val="clear" w:color="auto" w:fill="auto"/>
            <w:hideMark/>
          </w:tcPr>
          <w:p w:rsidR="00516AB9" w:rsidRPr="00516AB9" w:rsidRDefault="00516AB9" w:rsidP="00B56C51">
            <w:pPr>
              <w:spacing w:after="0" w:line="240" w:lineRule="auto"/>
              <w:jc w:val="right"/>
              <w:rPr>
                <w:rFonts w:ascii="Sylfaen" w:eastAsia="Times New Roman" w:hAnsi="Sylfaen" w:cs="Arial"/>
                <w:b/>
                <w:bCs/>
                <w:color w:val="000000"/>
                <w:sz w:val="20"/>
                <w:szCs w:val="20"/>
                <w:lang w:val="ka-GE"/>
              </w:rPr>
            </w:pPr>
            <w:r w:rsidRPr="00516AB9">
              <w:rPr>
                <w:rFonts w:ascii="Sylfaen" w:eastAsia="Times New Roman" w:hAnsi="Sylfaen" w:cs="Arial"/>
                <w:b/>
                <w:bCs/>
                <w:color w:val="000000"/>
                <w:sz w:val="20"/>
                <w:szCs w:val="20"/>
                <w:lang w:val="ka-GE"/>
              </w:rPr>
              <w:t>247</w:t>
            </w:r>
            <w:r w:rsidRPr="00516AB9">
              <w:rPr>
                <w:rFonts w:ascii="Sylfaen" w:eastAsia="Times New Roman" w:hAnsi="Sylfaen" w:cs="Arial"/>
                <w:b/>
                <w:bCs/>
                <w:color w:val="000000"/>
                <w:sz w:val="20"/>
                <w:szCs w:val="20"/>
              </w:rPr>
              <w:t xml:space="preserve"> </w:t>
            </w:r>
            <w:r w:rsidRPr="00516AB9">
              <w:rPr>
                <w:rFonts w:ascii="Sylfaen" w:eastAsia="Times New Roman" w:hAnsi="Sylfaen" w:cs="Arial"/>
                <w:b/>
                <w:bCs/>
                <w:color w:val="000000"/>
                <w:sz w:val="20"/>
                <w:szCs w:val="20"/>
                <w:lang w:val="ka-GE"/>
              </w:rPr>
              <w:t>998,0</w:t>
            </w:r>
          </w:p>
        </w:tc>
        <w:tc>
          <w:tcPr>
            <w:tcW w:w="1530" w:type="dxa"/>
            <w:shd w:val="clear" w:color="auto" w:fill="auto"/>
            <w:hideMark/>
          </w:tcPr>
          <w:p w:rsidR="00516AB9" w:rsidRPr="00516AB9" w:rsidRDefault="00516AB9" w:rsidP="00B56C51">
            <w:pPr>
              <w:spacing w:after="0" w:line="240" w:lineRule="auto"/>
              <w:jc w:val="right"/>
              <w:rPr>
                <w:rFonts w:ascii="Sylfaen" w:eastAsia="Times New Roman" w:hAnsi="Sylfaen" w:cs="Arial"/>
                <w:b/>
                <w:bCs/>
                <w:color w:val="000000"/>
                <w:sz w:val="20"/>
                <w:szCs w:val="20"/>
                <w:lang w:val="ka-GE"/>
              </w:rPr>
            </w:pPr>
            <w:r w:rsidRPr="00516AB9">
              <w:rPr>
                <w:rFonts w:ascii="Sylfaen" w:eastAsia="Times New Roman" w:hAnsi="Sylfaen" w:cs="Arial"/>
                <w:b/>
                <w:bCs/>
                <w:color w:val="000000"/>
                <w:sz w:val="20"/>
                <w:szCs w:val="20"/>
                <w:lang w:val="ka-GE"/>
              </w:rPr>
              <w:t>343</w:t>
            </w:r>
            <w:r w:rsidRPr="00516AB9">
              <w:rPr>
                <w:rFonts w:ascii="Sylfaen" w:eastAsia="Times New Roman" w:hAnsi="Sylfaen" w:cs="Arial"/>
                <w:b/>
                <w:bCs/>
                <w:color w:val="000000"/>
                <w:sz w:val="20"/>
                <w:szCs w:val="20"/>
              </w:rPr>
              <w:t xml:space="preserve"> </w:t>
            </w:r>
            <w:r w:rsidRPr="00516AB9">
              <w:rPr>
                <w:rFonts w:ascii="Sylfaen" w:eastAsia="Times New Roman" w:hAnsi="Sylfaen" w:cs="Arial"/>
                <w:b/>
                <w:bCs/>
                <w:color w:val="000000"/>
                <w:sz w:val="20"/>
                <w:szCs w:val="20"/>
                <w:lang w:val="ka-GE"/>
              </w:rPr>
              <w:t>853,9</w:t>
            </w:r>
          </w:p>
        </w:tc>
        <w:tc>
          <w:tcPr>
            <w:tcW w:w="1350" w:type="dxa"/>
            <w:shd w:val="clear" w:color="auto" w:fill="auto"/>
            <w:hideMark/>
          </w:tcPr>
          <w:p w:rsidR="00516AB9" w:rsidRPr="00516AB9" w:rsidRDefault="00516AB9" w:rsidP="00B56C51">
            <w:pPr>
              <w:spacing w:after="0" w:line="240" w:lineRule="auto"/>
              <w:jc w:val="right"/>
              <w:rPr>
                <w:rFonts w:ascii="Sylfaen" w:eastAsia="Times New Roman" w:hAnsi="Sylfaen" w:cs="Arial"/>
                <w:b/>
                <w:bCs/>
                <w:color w:val="000000"/>
                <w:sz w:val="20"/>
                <w:szCs w:val="20"/>
                <w:lang w:val="ka-GE"/>
              </w:rPr>
            </w:pPr>
            <w:r w:rsidRPr="00516AB9">
              <w:rPr>
                <w:rFonts w:ascii="Sylfaen" w:eastAsia="Times New Roman" w:hAnsi="Sylfaen" w:cs="Arial"/>
                <w:b/>
                <w:bCs/>
                <w:color w:val="000000"/>
                <w:sz w:val="20"/>
                <w:szCs w:val="20"/>
                <w:lang w:val="ka-GE"/>
              </w:rPr>
              <w:t>95</w:t>
            </w:r>
            <w:r w:rsidRPr="00516AB9">
              <w:rPr>
                <w:rFonts w:ascii="Sylfaen" w:eastAsia="Times New Roman" w:hAnsi="Sylfaen" w:cs="Arial"/>
                <w:b/>
                <w:bCs/>
                <w:color w:val="000000"/>
                <w:sz w:val="20"/>
                <w:szCs w:val="20"/>
              </w:rPr>
              <w:t xml:space="preserve"> </w:t>
            </w:r>
            <w:r w:rsidRPr="00516AB9">
              <w:rPr>
                <w:rFonts w:ascii="Sylfaen" w:eastAsia="Times New Roman" w:hAnsi="Sylfaen" w:cs="Arial"/>
                <w:b/>
                <w:bCs/>
                <w:color w:val="000000"/>
                <w:sz w:val="20"/>
                <w:szCs w:val="20"/>
                <w:lang w:val="ka-GE"/>
              </w:rPr>
              <w:t>855,9</w:t>
            </w:r>
          </w:p>
        </w:tc>
        <w:tc>
          <w:tcPr>
            <w:tcW w:w="1260" w:type="dxa"/>
            <w:shd w:val="clear" w:color="auto" w:fill="auto"/>
            <w:hideMark/>
          </w:tcPr>
          <w:p w:rsidR="00516AB9" w:rsidRPr="00516AB9" w:rsidRDefault="00516AB9" w:rsidP="00B56C51">
            <w:pPr>
              <w:spacing w:after="0" w:line="240" w:lineRule="auto"/>
              <w:jc w:val="right"/>
              <w:rPr>
                <w:rFonts w:ascii="Sylfaen" w:eastAsia="Times New Roman" w:hAnsi="Sylfaen" w:cs="Arial"/>
                <w:b/>
                <w:bCs/>
                <w:color w:val="000000"/>
                <w:sz w:val="20"/>
                <w:szCs w:val="20"/>
                <w:lang w:val="ka-GE"/>
              </w:rPr>
            </w:pPr>
            <w:r w:rsidRPr="00516AB9">
              <w:rPr>
                <w:rFonts w:ascii="Sylfaen" w:eastAsia="Times New Roman" w:hAnsi="Sylfaen" w:cs="Arial"/>
                <w:b/>
                <w:bCs/>
                <w:color w:val="000000"/>
                <w:sz w:val="20"/>
                <w:szCs w:val="20"/>
                <w:lang w:val="ka-GE"/>
              </w:rPr>
              <w:t>138,7</w:t>
            </w:r>
          </w:p>
        </w:tc>
      </w:tr>
    </w:tbl>
    <w:p w:rsidR="00310DBA" w:rsidRPr="006E196B" w:rsidRDefault="00310DBA" w:rsidP="00B56C51">
      <w:pPr>
        <w:spacing w:line="240" w:lineRule="auto"/>
        <w:jc w:val="both"/>
        <w:rPr>
          <w:rFonts w:ascii="Sylfaen" w:hAnsi="Sylfaen" w:cs="Sylfaen"/>
          <w:b/>
          <w:lang w:val="ka-GE"/>
        </w:rPr>
      </w:pPr>
    </w:p>
    <w:p w:rsidR="00B8786F" w:rsidRPr="006E196B" w:rsidRDefault="00B8786F" w:rsidP="00B56C51">
      <w:pPr>
        <w:spacing w:line="240" w:lineRule="auto"/>
        <w:jc w:val="both"/>
        <w:rPr>
          <w:rFonts w:ascii="Sylfaen" w:hAnsi="Sylfaen" w:cs="Arial"/>
          <w:lang w:val="ka-GE"/>
        </w:rPr>
      </w:pPr>
      <w:r w:rsidRPr="006E196B">
        <w:rPr>
          <w:rFonts w:ascii="Sylfaen" w:hAnsi="Sylfaen" w:cs="Sylfaen"/>
          <w:b/>
          <w:lang w:val="ka-GE"/>
        </w:rPr>
        <w:t>არაფინანსური</w:t>
      </w:r>
      <w:r w:rsidRPr="006E196B">
        <w:rPr>
          <w:rFonts w:ascii="Sylfaen" w:hAnsi="Sylfaen" w:cs="Arial"/>
          <w:b/>
          <w:lang w:val="ka-GE"/>
        </w:rPr>
        <w:t xml:space="preserve"> </w:t>
      </w:r>
      <w:r w:rsidRPr="006E196B">
        <w:rPr>
          <w:rFonts w:ascii="Sylfaen" w:hAnsi="Sylfaen" w:cs="Sylfaen"/>
          <w:b/>
          <w:lang w:val="ka-GE"/>
        </w:rPr>
        <w:t>აქტივების</w:t>
      </w:r>
      <w:r w:rsidRPr="006E196B">
        <w:rPr>
          <w:rFonts w:ascii="Sylfaen" w:hAnsi="Sylfaen" w:cs="Arial"/>
          <w:lang w:val="ka-GE"/>
        </w:rPr>
        <w:t xml:space="preserve"> </w:t>
      </w:r>
      <w:r w:rsidR="002C3EE5" w:rsidRPr="005377ED">
        <w:rPr>
          <w:rFonts w:ascii="Sylfaen" w:hAnsi="Sylfaen" w:cs="Sylfaen"/>
          <w:b/>
          <w:lang w:val="ka-GE"/>
        </w:rPr>
        <w:t>კლებიდან</w:t>
      </w:r>
      <w:r w:rsidR="002C3EE5" w:rsidRPr="006E196B">
        <w:rPr>
          <w:rFonts w:ascii="Sylfaen" w:hAnsi="Sylfaen" w:cs="Arial"/>
          <w:lang w:val="ka-GE"/>
        </w:rPr>
        <w:t xml:space="preserve"> </w:t>
      </w:r>
      <w:r w:rsidR="002C3EE5" w:rsidRPr="006E196B">
        <w:rPr>
          <w:rFonts w:ascii="Sylfaen" w:hAnsi="Sylfaen" w:cs="Sylfaen"/>
          <w:lang w:val="ka-GE"/>
        </w:rPr>
        <w:t>მობილიზებულ</w:t>
      </w:r>
      <w:r w:rsidR="002C3EE5" w:rsidRPr="006E196B">
        <w:rPr>
          <w:rFonts w:ascii="Sylfaen" w:hAnsi="Sylfaen" w:cs="Arial"/>
          <w:lang w:val="ka-GE"/>
        </w:rPr>
        <w:t xml:space="preserve"> </w:t>
      </w:r>
      <w:r w:rsidR="002C3EE5" w:rsidRPr="006E196B">
        <w:rPr>
          <w:rFonts w:ascii="Sylfaen" w:hAnsi="Sylfaen" w:cs="Sylfaen"/>
          <w:lang w:val="ka-GE"/>
        </w:rPr>
        <w:t>იქნა</w:t>
      </w:r>
      <w:r w:rsidR="002C3EE5" w:rsidRPr="006E196B">
        <w:rPr>
          <w:rFonts w:ascii="Sylfaen" w:hAnsi="Sylfaen" w:cs="Arial"/>
          <w:lang w:val="ka-GE"/>
        </w:rPr>
        <w:t xml:space="preserve"> </w:t>
      </w:r>
      <w:r w:rsidR="00516AB9">
        <w:rPr>
          <w:rFonts w:ascii="Sylfaen" w:hAnsi="Sylfaen" w:cs="Arial"/>
        </w:rPr>
        <w:t>7</w:t>
      </w:r>
      <w:r w:rsidR="00516AB9">
        <w:rPr>
          <w:rFonts w:ascii="Sylfaen" w:hAnsi="Sylfaen" w:cs="Arial"/>
          <w:lang w:val="ka-GE"/>
        </w:rPr>
        <w:t>4</w:t>
      </w:r>
      <w:r w:rsidR="00516AB9">
        <w:rPr>
          <w:rFonts w:ascii="Sylfaen" w:hAnsi="Sylfaen" w:cs="Arial"/>
        </w:rPr>
        <w:t xml:space="preserve"> </w:t>
      </w:r>
      <w:r w:rsidR="00516AB9">
        <w:rPr>
          <w:rFonts w:ascii="Sylfaen" w:hAnsi="Sylfaen" w:cs="Arial"/>
          <w:lang w:val="ka-GE"/>
        </w:rPr>
        <w:t>212</w:t>
      </w:r>
      <w:r w:rsidR="00516AB9">
        <w:rPr>
          <w:rFonts w:ascii="Sylfaen" w:hAnsi="Sylfaen" w:cs="Arial"/>
        </w:rPr>
        <w:t>.</w:t>
      </w:r>
      <w:r w:rsidR="00516AB9">
        <w:rPr>
          <w:rFonts w:ascii="Sylfaen" w:hAnsi="Sylfaen" w:cs="Arial"/>
          <w:lang w:val="ka-GE"/>
        </w:rPr>
        <w:t>0</w:t>
      </w:r>
      <w:r w:rsidR="00516AB9" w:rsidRPr="00B364E7">
        <w:rPr>
          <w:rFonts w:ascii="Sylfaen" w:hAnsi="Sylfaen" w:cs="Arial"/>
        </w:rPr>
        <w:t xml:space="preserve"> </w:t>
      </w:r>
      <w:r w:rsidR="00516AB9" w:rsidRPr="003F1259">
        <w:rPr>
          <w:rFonts w:ascii="Sylfaen" w:hAnsi="Sylfaen" w:cs="Sylfaen"/>
          <w:lang w:val="ka-GE"/>
        </w:rPr>
        <w:t>ათასი</w:t>
      </w:r>
      <w:r w:rsidR="00516AB9" w:rsidRPr="003F1259">
        <w:rPr>
          <w:rFonts w:ascii="Sylfaen" w:hAnsi="Sylfaen" w:cs="Arial"/>
          <w:lang w:val="ka-GE"/>
        </w:rPr>
        <w:t xml:space="preserve"> </w:t>
      </w:r>
      <w:r w:rsidR="00516AB9" w:rsidRPr="003F1259">
        <w:rPr>
          <w:rFonts w:ascii="Sylfaen" w:hAnsi="Sylfaen" w:cs="Sylfaen"/>
          <w:lang w:val="ka-GE"/>
        </w:rPr>
        <w:t>ლარი</w:t>
      </w:r>
      <w:r w:rsidR="00516AB9" w:rsidRPr="003F1259">
        <w:rPr>
          <w:rFonts w:ascii="Sylfaen" w:hAnsi="Sylfaen" w:cs="Arial"/>
          <w:lang w:val="ka-GE"/>
        </w:rPr>
        <w:t xml:space="preserve">, </w:t>
      </w:r>
      <w:r w:rsidR="00516AB9" w:rsidRPr="003F1259">
        <w:rPr>
          <w:rFonts w:ascii="Sylfaen" w:hAnsi="Sylfaen" w:cs="Sylfaen"/>
          <w:lang w:val="ka-GE"/>
        </w:rPr>
        <w:t>რაცსაპროგნოზო</w:t>
      </w:r>
      <w:r w:rsidR="00516AB9" w:rsidRPr="003F1259">
        <w:rPr>
          <w:rFonts w:ascii="Sylfaen" w:hAnsi="Sylfaen" w:cs="Arial"/>
          <w:lang w:val="ka-GE"/>
        </w:rPr>
        <w:t xml:space="preserve"> </w:t>
      </w:r>
      <w:r w:rsidR="00516AB9" w:rsidRPr="003F1259">
        <w:rPr>
          <w:rFonts w:ascii="Sylfaen" w:hAnsi="Sylfaen" w:cs="Sylfaen"/>
          <w:lang w:val="ka-GE"/>
        </w:rPr>
        <w:t>მაჩვენებლის</w:t>
      </w:r>
      <w:r w:rsidR="00516AB9" w:rsidRPr="003F1259">
        <w:rPr>
          <w:rFonts w:ascii="Sylfaen" w:hAnsi="Sylfaen" w:cs="Arial"/>
          <w:lang w:val="ka-GE"/>
        </w:rPr>
        <w:t xml:space="preserve"> (</w:t>
      </w:r>
      <w:r w:rsidR="00516AB9">
        <w:rPr>
          <w:rFonts w:ascii="Sylfaen" w:hAnsi="Sylfaen" w:cs="Arial"/>
          <w:lang w:val="ka-GE"/>
        </w:rPr>
        <w:t>58</w:t>
      </w:r>
      <w:r w:rsidR="00516AB9" w:rsidRPr="003F1259">
        <w:rPr>
          <w:rFonts w:ascii="Sylfaen" w:hAnsi="Sylfaen" w:cs="Arial"/>
        </w:rPr>
        <w:t xml:space="preserve"> </w:t>
      </w:r>
      <w:r w:rsidR="00516AB9">
        <w:rPr>
          <w:rFonts w:ascii="Sylfaen" w:hAnsi="Sylfaen" w:cs="Arial"/>
        </w:rPr>
        <w:t>0</w:t>
      </w:r>
      <w:r w:rsidR="00516AB9" w:rsidRPr="003F1259">
        <w:rPr>
          <w:rFonts w:ascii="Sylfaen" w:hAnsi="Sylfaen" w:cs="Arial"/>
        </w:rPr>
        <w:t>00.0</w:t>
      </w:r>
      <w:r w:rsidR="00516AB9" w:rsidRPr="003F1259">
        <w:rPr>
          <w:rFonts w:ascii="Sylfaen" w:hAnsi="Sylfaen" w:cs="Arial"/>
          <w:lang w:val="ka-GE"/>
        </w:rPr>
        <w:t xml:space="preserve"> ათასი </w:t>
      </w:r>
      <w:r w:rsidR="00516AB9" w:rsidRPr="003F1259">
        <w:rPr>
          <w:rFonts w:ascii="Sylfaen" w:hAnsi="Sylfaen" w:cs="Sylfaen"/>
          <w:lang w:val="ka-GE"/>
        </w:rPr>
        <w:t>ლარი</w:t>
      </w:r>
      <w:r w:rsidR="00516AB9" w:rsidRPr="003F1259">
        <w:rPr>
          <w:rFonts w:ascii="Sylfaen" w:hAnsi="Sylfaen" w:cs="Arial"/>
          <w:lang w:val="ka-GE"/>
        </w:rPr>
        <w:t xml:space="preserve">) </w:t>
      </w:r>
      <w:r w:rsidR="00516AB9">
        <w:rPr>
          <w:rFonts w:ascii="Sylfaen" w:hAnsi="Sylfaen" w:cs="Arial"/>
          <w:lang w:val="ka-GE"/>
        </w:rPr>
        <w:t>128</w:t>
      </w:r>
      <w:r w:rsidR="00516AB9">
        <w:rPr>
          <w:rFonts w:ascii="Sylfaen" w:hAnsi="Sylfaen" w:cs="Arial"/>
        </w:rPr>
        <w:t>.</w:t>
      </w:r>
      <w:r w:rsidR="00516AB9">
        <w:rPr>
          <w:rFonts w:ascii="Sylfaen" w:hAnsi="Sylfaen" w:cs="Arial"/>
          <w:lang w:val="ka-GE"/>
        </w:rPr>
        <w:t>0</w:t>
      </w:r>
      <w:r w:rsidR="00516AB9" w:rsidRPr="003F1259">
        <w:rPr>
          <w:rFonts w:ascii="Sylfaen" w:hAnsi="Sylfaen" w:cs="Arial"/>
          <w:lang w:val="ka-GE"/>
        </w:rPr>
        <w:t>%-</w:t>
      </w:r>
      <w:r w:rsidR="00516AB9" w:rsidRPr="003F1259">
        <w:rPr>
          <w:rFonts w:ascii="Sylfaen" w:hAnsi="Sylfaen" w:cs="Sylfaen"/>
          <w:lang w:val="ka-GE"/>
        </w:rPr>
        <w:t>ია</w:t>
      </w:r>
      <w:r w:rsidR="00516AB9" w:rsidRPr="003F1259">
        <w:rPr>
          <w:rFonts w:ascii="Sylfaen" w:hAnsi="Sylfaen" w:cs="Arial"/>
          <w:lang w:val="ka-GE"/>
        </w:rPr>
        <w:t>.</w:t>
      </w:r>
    </w:p>
    <w:p w:rsidR="008B3B84" w:rsidRPr="00171849" w:rsidRDefault="00B8786F" w:rsidP="00B56C51">
      <w:pPr>
        <w:spacing w:line="240" w:lineRule="auto"/>
        <w:jc w:val="both"/>
        <w:rPr>
          <w:rFonts w:ascii="Sylfaen" w:hAnsi="Sylfaen" w:cs="Arial"/>
        </w:rPr>
      </w:pPr>
      <w:r w:rsidRPr="006E196B">
        <w:rPr>
          <w:rFonts w:ascii="Sylfaen" w:hAnsi="Sylfaen" w:cs="Sylfaen"/>
          <w:b/>
          <w:lang w:val="ka-GE"/>
        </w:rPr>
        <w:t>ფინანსური</w:t>
      </w:r>
      <w:r w:rsidRPr="006E196B">
        <w:rPr>
          <w:rFonts w:ascii="Sylfaen" w:hAnsi="Sylfaen" w:cs="Arial"/>
          <w:b/>
          <w:lang w:val="ka-GE"/>
        </w:rPr>
        <w:t xml:space="preserve"> </w:t>
      </w:r>
      <w:r w:rsidRPr="006E196B">
        <w:rPr>
          <w:rFonts w:ascii="Sylfaen" w:hAnsi="Sylfaen" w:cs="Sylfaen"/>
          <w:b/>
          <w:lang w:val="ka-GE"/>
        </w:rPr>
        <w:t>აქტივების</w:t>
      </w:r>
      <w:r w:rsidR="00332B08">
        <w:rPr>
          <w:rFonts w:ascii="Sylfaen" w:hAnsi="Sylfaen" w:cs="Sylfaen"/>
          <w:b/>
        </w:rPr>
        <w:t xml:space="preserve"> </w:t>
      </w:r>
      <w:r w:rsidR="002C3EE5" w:rsidRPr="005377ED">
        <w:rPr>
          <w:rFonts w:ascii="Sylfaen" w:hAnsi="Sylfaen" w:cs="Sylfaen"/>
          <w:b/>
          <w:lang w:val="ka-GE"/>
        </w:rPr>
        <w:t>კლებიდან</w:t>
      </w:r>
      <w:r w:rsidR="00332B08">
        <w:rPr>
          <w:rFonts w:ascii="Sylfaen" w:hAnsi="Sylfaen" w:cs="Sylfaen"/>
        </w:rPr>
        <w:t xml:space="preserve"> </w:t>
      </w:r>
      <w:r w:rsidR="002C3EE5" w:rsidRPr="006E196B">
        <w:rPr>
          <w:rFonts w:ascii="Sylfaen" w:hAnsi="Sylfaen" w:cs="Sylfaen"/>
          <w:lang w:val="ka-GE"/>
        </w:rPr>
        <w:t>მობილიზებულ</w:t>
      </w:r>
      <w:r w:rsidR="002C3EE5" w:rsidRPr="006E196B">
        <w:rPr>
          <w:rFonts w:ascii="Sylfaen" w:hAnsi="Sylfaen" w:cs="Arial"/>
          <w:lang w:val="ka-GE"/>
        </w:rPr>
        <w:t xml:space="preserve"> </w:t>
      </w:r>
      <w:r w:rsidR="002C3EE5" w:rsidRPr="006E196B">
        <w:rPr>
          <w:rFonts w:ascii="Sylfaen" w:hAnsi="Sylfaen" w:cs="Sylfaen"/>
          <w:lang w:val="ka-GE"/>
        </w:rPr>
        <w:t xml:space="preserve">იქნა </w:t>
      </w:r>
      <w:r w:rsidR="00516AB9">
        <w:rPr>
          <w:rFonts w:ascii="Sylfaen" w:hAnsi="Sylfaen" w:cs="Arial"/>
          <w:lang w:val="ka-GE"/>
        </w:rPr>
        <w:t>74 391</w:t>
      </w:r>
      <w:r w:rsidR="00516AB9" w:rsidRPr="004A571E">
        <w:rPr>
          <w:rFonts w:ascii="Sylfaen" w:hAnsi="Sylfaen" w:cs="Arial"/>
          <w:lang w:val="ka-GE"/>
        </w:rPr>
        <w:t>.</w:t>
      </w:r>
      <w:r w:rsidR="00516AB9">
        <w:rPr>
          <w:rFonts w:ascii="Sylfaen" w:hAnsi="Sylfaen" w:cs="Arial"/>
          <w:lang w:val="ka-GE"/>
        </w:rPr>
        <w:t>8</w:t>
      </w:r>
      <w:r w:rsidR="00516AB9" w:rsidRPr="003F1259">
        <w:rPr>
          <w:rFonts w:ascii="Sylfaen" w:hAnsi="Sylfaen" w:cs="Arial"/>
          <w:lang w:val="ka-GE"/>
        </w:rPr>
        <w:t xml:space="preserve">ათასი </w:t>
      </w:r>
      <w:r w:rsidR="00516AB9" w:rsidRPr="003F1259">
        <w:rPr>
          <w:rFonts w:ascii="Sylfaen" w:hAnsi="Sylfaen" w:cs="Sylfaen"/>
          <w:lang w:val="ka-GE"/>
        </w:rPr>
        <w:t>ლარი</w:t>
      </w:r>
      <w:r w:rsidR="00516AB9" w:rsidRPr="003F1259">
        <w:rPr>
          <w:rFonts w:ascii="Sylfaen" w:hAnsi="Sylfaen" w:cs="Arial"/>
          <w:lang w:val="ka-GE"/>
        </w:rPr>
        <w:t xml:space="preserve">, </w:t>
      </w:r>
      <w:r w:rsidR="00516AB9" w:rsidRPr="003F1259">
        <w:rPr>
          <w:rFonts w:ascii="Sylfaen" w:hAnsi="Sylfaen" w:cs="Sylfaen"/>
          <w:lang w:val="ka-GE"/>
        </w:rPr>
        <w:t>რაც</w:t>
      </w:r>
      <w:r w:rsidR="00516AB9" w:rsidRPr="003F1259">
        <w:rPr>
          <w:rFonts w:ascii="Sylfaen" w:hAnsi="Sylfaen" w:cs="Arial"/>
          <w:lang w:val="ka-GE"/>
        </w:rPr>
        <w:t xml:space="preserve"> </w:t>
      </w:r>
      <w:r w:rsidR="00516AB9" w:rsidRPr="003F1259">
        <w:rPr>
          <w:rFonts w:ascii="Sylfaen" w:hAnsi="Sylfaen" w:cs="Sylfaen"/>
          <w:lang w:val="ka-GE"/>
        </w:rPr>
        <w:t>საპროგნოზო</w:t>
      </w:r>
      <w:r w:rsidR="00516AB9" w:rsidRPr="003F1259">
        <w:rPr>
          <w:rFonts w:ascii="Sylfaen" w:hAnsi="Sylfaen" w:cs="Arial"/>
          <w:lang w:val="ka-GE"/>
        </w:rPr>
        <w:t xml:space="preserve"> </w:t>
      </w:r>
      <w:r w:rsidR="00516AB9" w:rsidRPr="00171849">
        <w:rPr>
          <w:rFonts w:ascii="Sylfaen" w:hAnsi="Sylfaen" w:cs="Sylfaen"/>
          <w:lang w:val="ka-GE"/>
        </w:rPr>
        <w:t>მაჩვენებელის</w:t>
      </w:r>
      <w:r w:rsidR="00332B08">
        <w:rPr>
          <w:rFonts w:ascii="Sylfaen" w:hAnsi="Sylfaen" w:cs="Sylfaen"/>
        </w:rPr>
        <w:t xml:space="preserve"> </w:t>
      </w:r>
      <w:r w:rsidR="00516AB9" w:rsidRPr="00171849">
        <w:rPr>
          <w:rFonts w:ascii="Sylfaen" w:hAnsi="Sylfaen" w:cs="Arial"/>
          <w:lang w:val="ka-GE"/>
        </w:rPr>
        <w:t>(86</w:t>
      </w:r>
      <w:r w:rsidR="00516AB9" w:rsidRPr="00171849">
        <w:rPr>
          <w:rFonts w:ascii="Sylfaen" w:hAnsi="Sylfaen" w:cs="Arial"/>
        </w:rPr>
        <w:t xml:space="preserve"> </w:t>
      </w:r>
      <w:r w:rsidR="00516AB9" w:rsidRPr="00171849">
        <w:rPr>
          <w:rFonts w:ascii="Sylfaen" w:hAnsi="Sylfaen" w:cs="Arial"/>
          <w:lang w:val="ka-GE"/>
        </w:rPr>
        <w:t>5</w:t>
      </w:r>
      <w:r w:rsidR="00516AB9" w:rsidRPr="00171849">
        <w:rPr>
          <w:rFonts w:ascii="Sylfaen" w:hAnsi="Sylfaen" w:cs="Arial"/>
        </w:rPr>
        <w:t>00.0</w:t>
      </w:r>
      <w:r w:rsidR="00516AB9" w:rsidRPr="00171849">
        <w:rPr>
          <w:rFonts w:ascii="Sylfaen" w:hAnsi="Sylfaen" w:cs="Arial"/>
          <w:lang w:val="ka-GE"/>
        </w:rPr>
        <w:t xml:space="preserve"> </w:t>
      </w:r>
      <w:r w:rsidR="00516AB9" w:rsidRPr="00171849">
        <w:rPr>
          <w:rFonts w:ascii="Sylfaen" w:hAnsi="Sylfaen" w:cs="Sylfaen"/>
          <w:lang w:val="ka-GE"/>
        </w:rPr>
        <w:t>ათასი</w:t>
      </w:r>
      <w:r w:rsidR="00516AB9" w:rsidRPr="00171849">
        <w:rPr>
          <w:rFonts w:ascii="Sylfaen" w:hAnsi="Sylfaen" w:cs="Arial"/>
          <w:lang w:val="ka-GE"/>
        </w:rPr>
        <w:t xml:space="preserve"> </w:t>
      </w:r>
      <w:r w:rsidR="00516AB9" w:rsidRPr="00171849">
        <w:rPr>
          <w:rFonts w:ascii="Sylfaen" w:hAnsi="Sylfaen" w:cs="Sylfaen"/>
          <w:lang w:val="ka-GE"/>
        </w:rPr>
        <w:t>ლარი</w:t>
      </w:r>
      <w:r w:rsidR="00516AB9" w:rsidRPr="00171849">
        <w:rPr>
          <w:rFonts w:ascii="Sylfaen" w:hAnsi="Sylfaen" w:cs="Arial"/>
          <w:lang w:val="ka-GE"/>
        </w:rPr>
        <w:t>) 86</w:t>
      </w:r>
      <w:r w:rsidR="00516AB9" w:rsidRPr="00171849">
        <w:rPr>
          <w:rFonts w:ascii="Sylfaen" w:hAnsi="Sylfaen" w:cs="Arial"/>
        </w:rPr>
        <w:t>.</w:t>
      </w:r>
      <w:r w:rsidR="00516AB9" w:rsidRPr="00171849">
        <w:rPr>
          <w:rFonts w:ascii="Sylfaen" w:hAnsi="Sylfaen" w:cs="Arial"/>
          <w:lang w:val="ka-GE"/>
        </w:rPr>
        <w:t>0%-</w:t>
      </w:r>
      <w:r w:rsidR="00516AB9" w:rsidRPr="00171849">
        <w:rPr>
          <w:rFonts w:ascii="Sylfaen" w:hAnsi="Sylfaen" w:cs="Sylfaen"/>
          <w:lang w:val="ka-GE"/>
        </w:rPr>
        <w:t>ია</w:t>
      </w:r>
      <w:r w:rsidR="00516AB9" w:rsidRPr="00171849">
        <w:rPr>
          <w:rFonts w:ascii="Sylfaen" w:hAnsi="Sylfaen" w:cs="Arial"/>
          <w:lang w:val="ka-GE"/>
        </w:rPr>
        <w:t>.</w:t>
      </w:r>
    </w:p>
    <w:p w:rsidR="000B71B9" w:rsidRPr="00171849" w:rsidRDefault="001C1BB8" w:rsidP="00B56C51">
      <w:pPr>
        <w:spacing w:line="240" w:lineRule="auto"/>
        <w:rPr>
          <w:rFonts w:ascii="Sylfaen" w:hAnsi="Sylfaen"/>
          <w:b/>
          <w:lang w:val="ka-GE"/>
        </w:rPr>
      </w:pPr>
      <w:r w:rsidRPr="00171849">
        <w:rPr>
          <w:rFonts w:ascii="Sylfaen" w:hAnsi="Sylfaen"/>
          <w:b/>
          <w:lang w:val="ka-GE"/>
        </w:rPr>
        <w:t>ნაერთი ბიუჯეტის დეფიციტი</w:t>
      </w:r>
    </w:p>
    <w:p w:rsidR="00DD4E14" w:rsidRPr="00171849" w:rsidRDefault="00DD4E14" w:rsidP="00B56C51">
      <w:pPr>
        <w:spacing w:line="240" w:lineRule="auto"/>
        <w:jc w:val="both"/>
        <w:rPr>
          <w:rFonts w:ascii="Sylfaen" w:hAnsi="Sylfaen" w:cs="Sylfaen"/>
          <w:noProof/>
          <w:lang w:val="ka-GE"/>
        </w:rPr>
      </w:pPr>
      <w:r w:rsidRPr="00171849">
        <w:rPr>
          <w:rFonts w:ascii="Sylfaen" w:hAnsi="Sylfaen" w:cs="Sylfaen"/>
          <w:noProof/>
          <w:lang w:val="ka-GE"/>
        </w:rPr>
        <w:t>20</w:t>
      </w:r>
      <w:r w:rsidR="00C42B9B" w:rsidRPr="00171849">
        <w:rPr>
          <w:rFonts w:ascii="Sylfaen" w:hAnsi="Sylfaen" w:cs="Sylfaen"/>
          <w:noProof/>
        </w:rPr>
        <w:t>2</w:t>
      </w:r>
      <w:r w:rsidR="00171849" w:rsidRPr="00171849">
        <w:rPr>
          <w:rFonts w:ascii="Sylfaen" w:hAnsi="Sylfaen" w:cs="Sylfaen"/>
          <w:noProof/>
          <w:lang w:val="ka-GE"/>
        </w:rPr>
        <w:t>3</w:t>
      </w:r>
      <w:r w:rsidRPr="00171849">
        <w:rPr>
          <w:rFonts w:ascii="Sylfaen" w:hAnsi="Sylfaen" w:cs="Sylfaen"/>
          <w:noProof/>
          <w:lang w:val="ka-GE"/>
        </w:rPr>
        <w:t xml:space="preserve"> წლის სახელმწიფოს ნაერთი ბიუჯეტის დეფიციტის დაგეგმილი მაჩვენებელი განისაზღვრა </w:t>
      </w:r>
      <w:r w:rsidR="00171849">
        <w:rPr>
          <w:rFonts w:ascii="Sylfaen" w:hAnsi="Sylfaen" w:cs="Sylfaen"/>
          <w:noProof/>
        </w:rPr>
        <w:t xml:space="preserve">- </w:t>
      </w:r>
      <w:r w:rsidR="00171849" w:rsidRPr="00171849">
        <w:rPr>
          <w:rFonts w:ascii="Sylfaen" w:hAnsi="Sylfaen" w:cs="Sylfaen"/>
          <w:noProof/>
        </w:rPr>
        <w:t>3</w:t>
      </w:r>
      <w:r w:rsidRPr="00171849">
        <w:rPr>
          <w:rFonts w:ascii="Sylfaen" w:hAnsi="Sylfaen" w:cs="Sylfaen"/>
          <w:noProof/>
          <w:lang w:val="ka-GE"/>
        </w:rPr>
        <w:t>.</w:t>
      </w:r>
      <w:r w:rsidR="00171849" w:rsidRPr="00171849">
        <w:rPr>
          <w:rFonts w:ascii="Sylfaen" w:hAnsi="Sylfaen" w:cs="Sylfaen"/>
          <w:noProof/>
        </w:rPr>
        <w:t>0</w:t>
      </w:r>
      <w:r w:rsidRPr="00171849">
        <w:rPr>
          <w:rFonts w:ascii="Sylfaen" w:hAnsi="Sylfaen" w:cs="Sylfaen"/>
          <w:noProof/>
          <w:lang w:val="ka-GE"/>
        </w:rPr>
        <w:t>%</w:t>
      </w:r>
      <w:r w:rsidR="00171849">
        <w:rPr>
          <w:rFonts w:ascii="Sylfaen" w:hAnsi="Sylfaen" w:cs="Sylfaen"/>
          <w:noProof/>
        </w:rPr>
        <w:t xml:space="preserve"> </w:t>
      </w:r>
      <w:r w:rsidRPr="00171849">
        <w:rPr>
          <w:rFonts w:ascii="Sylfaen" w:hAnsi="Sylfaen" w:cs="Sylfaen"/>
          <w:noProof/>
          <w:lang w:val="ka-GE"/>
        </w:rPr>
        <w:t>-</w:t>
      </w:r>
      <w:r w:rsidR="00171849">
        <w:rPr>
          <w:rFonts w:ascii="Sylfaen" w:hAnsi="Sylfaen" w:cs="Sylfaen"/>
          <w:noProof/>
        </w:rPr>
        <w:t xml:space="preserve"> </w:t>
      </w:r>
      <w:r w:rsidRPr="00171849">
        <w:rPr>
          <w:rFonts w:ascii="Sylfaen" w:hAnsi="Sylfaen" w:cs="Sylfaen"/>
          <w:noProof/>
          <w:lang w:val="ka-GE"/>
        </w:rPr>
        <w:t>ის ფარგლებში. საანგარიშო პერიოდში აღნიშნული მაჩვენებელი</w:t>
      </w:r>
      <w:r w:rsidR="00E82321">
        <w:rPr>
          <w:rFonts w:ascii="Sylfaen" w:hAnsi="Sylfaen" w:cs="Sylfaen"/>
          <w:noProof/>
        </w:rPr>
        <w:t xml:space="preserve"> </w:t>
      </w:r>
      <w:r w:rsidR="00E82321" w:rsidRPr="00D361D2">
        <w:rPr>
          <w:rFonts w:ascii="Sylfaen" w:hAnsi="Sylfaen"/>
          <w:lang w:val="ka-GE"/>
        </w:rPr>
        <w:t xml:space="preserve">დადებითია </w:t>
      </w:r>
      <w:r w:rsidR="00E82321">
        <w:rPr>
          <w:rFonts w:ascii="Sylfaen" w:hAnsi="Sylfaen"/>
          <w:lang w:val="ka-GE"/>
        </w:rPr>
        <w:t>და</w:t>
      </w:r>
      <w:r w:rsidR="00D5292E" w:rsidRPr="00171849">
        <w:rPr>
          <w:rFonts w:ascii="Sylfaen" w:hAnsi="Sylfaen" w:cs="Sylfaen"/>
          <w:noProof/>
          <w:lang w:val="ka-GE"/>
        </w:rPr>
        <w:t xml:space="preserve"> </w:t>
      </w:r>
      <w:r w:rsidRPr="00171849">
        <w:rPr>
          <w:rFonts w:ascii="Sylfaen" w:hAnsi="Sylfaen" w:cs="Sylfaen"/>
          <w:noProof/>
          <w:lang w:val="ka-GE"/>
        </w:rPr>
        <w:t xml:space="preserve">შეადგენს </w:t>
      </w:r>
      <w:r w:rsidR="00171849" w:rsidRPr="00171849">
        <w:rPr>
          <w:rFonts w:ascii="Sylfaen" w:hAnsi="Sylfaen" w:cs="Sylfaen"/>
          <w:noProof/>
        </w:rPr>
        <w:t>98</w:t>
      </w:r>
      <w:r w:rsidRPr="00171849">
        <w:rPr>
          <w:rFonts w:ascii="Sylfaen" w:hAnsi="Sylfaen" w:cs="Sylfaen"/>
          <w:noProof/>
          <w:lang w:val="ka-GE"/>
        </w:rPr>
        <w:t>.</w:t>
      </w:r>
      <w:r w:rsidR="00171849">
        <w:rPr>
          <w:rFonts w:ascii="Sylfaen" w:hAnsi="Sylfaen" w:cs="Sylfaen"/>
          <w:noProof/>
        </w:rPr>
        <w:t>1</w:t>
      </w:r>
      <w:r w:rsidRPr="00171849">
        <w:rPr>
          <w:rFonts w:ascii="Sylfaen" w:hAnsi="Sylfaen" w:cs="Sylfaen"/>
          <w:noProof/>
          <w:lang w:val="ka-GE"/>
        </w:rPr>
        <w:t xml:space="preserve"> მლნ ლარს, რაც მთლიანი შიდა პროდუქტის </w:t>
      </w:r>
      <w:r w:rsidR="00ED6EBE" w:rsidRPr="00171849">
        <w:rPr>
          <w:rFonts w:ascii="Sylfaen" w:hAnsi="Sylfaen" w:cs="Sylfaen"/>
          <w:noProof/>
        </w:rPr>
        <w:t>0</w:t>
      </w:r>
      <w:r w:rsidR="00D5292E" w:rsidRPr="00171849">
        <w:rPr>
          <w:rFonts w:ascii="Sylfaen" w:hAnsi="Sylfaen" w:cs="Sylfaen"/>
          <w:noProof/>
          <w:lang w:val="ka-GE"/>
        </w:rPr>
        <w:t>.</w:t>
      </w:r>
      <w:r w:rsidR="00171849" w:rsidRPr="00171849">
        <w:rPr>
          <w:rFonts w:ascii="Sylfaen" w:hAnsi="Sylfaen" w:cs="Sylfaen"/>
          <w:noProof/>
        </w:rPr>
        <w:t>12</w:t>
      </w:r>
      <w:r w:rsidRPr="00171849">
        <w:rPr>
          <w:rFonts w:ascii="Sylfaen" w:hAnsi="Sylfaen" w:cs="Sylfaen"/>
          <w:noProof/>
          <w:lang w:val="ka-GE"/>
        </w:rPr>
        <w:t xml:space="preserve"> %-ია.</w:t>
      </w:r>
    </w:p>
    <w:p w:rsidR="001C7784" w:rsidRPr="00E82321" w:rsidRDefault="001C7784" w:rsidP="00B56C51">
      <w:pPr>
        <w:spacing w:line="240" w:lineRule="auto"/>
        <w:jc w:val="both"/>
        <w:rPr>
          <w:rFonts w:ascii="Sylfaen" w:hAnsi="Sylfaen" w:cs="Sylfaen"/>
          <w:noProof/>
          <w:lang w:val="ka-GE"/>
        </w:rPr>
      </w:pPr>
      <w:r w:rsidRPr="00E82321">
        <w:rPr>
          <w:rFonts w:eastAsia="Times New Roman"/>
          <w:b/>
          <w:noProof/>
          <w:lang w:val="sv-SE"/>
        </w:rPr>
        <w:t>„</w:t>
      </w:r>
      <w:r w:rsidRPr="00E82321">
        <w:rPr>
          <w:rFonts w:ascii="Sylfaen" w:eastAsia="Times New Roman" w:hAnsi="Sylfaen" w:cs="Sylfaen"/>
          <w:b/>
          <w:noProof/>
          <w:lang w:val="sv-SE"/>
        </w:rPr>
        <w:t>ეკონომიკური</w:t>
      </w:r>
      <w:r w:rsidRPr="00E82321">
        <w:rPr>
          <w:rFonts w:eastAsia="Times New Roman"/>
          <w:b/>
          <w:noProof/>
          <w:lang w:val="sv-SE"/>
        </w:rPr>
        <w:t xml:space="preserve"> </w:t>
      </w:r>
      <w:r w:rsidRPr="00E82321">
        <w:rPr>
          <w:rFonts w:ascii="Sylfaen" w:eastAsia="Times New Roman" w:hAnsi="Sylfaen" w:cs="Sylfaen"/>
          <w:b/>
          <w:noProof/>
          <w:lang w:val="sv-SE"/>
        </w:rPr>
        <w:t>თავისუფლების</w:t>
      </w:r>
      <w:r w:rsidRPr="00E82321">
        <w:rPr>
          <w:rFonts w:eastAsia="Times New Roman"/>
          <w:b/>
          <w:noProof/>
          <w:lang w:val="sv-SE"/>
        </w:rPr>
        <w:t xml:space="preserve"> </w:t>
      </w:r>
      <w:r w:rsidRPr="00E82321">
        <w:rPr>
          <w:rFonts w:ascii="Sylfaen" w:eastAsia="Times New Roman" w:hAnsi="Sylfaen" w:cs="Sylfaen"/>
          <w:b/>
          <w:noProof/>
          <w:lang w:val="sv-SE"/>
        </w:rPr>
        <w:t>შესახებ</w:t>
      </w:r>
      <w:r w:rsidRPr="00E82321">
        <w:rPr>
          <w:rFonts w:eastAsia="Times New Roman"/>
          <w:b/>
          <w:noProof/>
          <w:lang w:val="sv-SE"/>
        </w:rPr>
        <w:t xml:space="preserve">“ </w:t>
      </w:r>
      <w:r w:rsidRPr="00E82321">
        <w:rPr>
          <w:rFonts w:ascii="Sylfaen" w:eastAsia="Times New Roman" w:hAnsi="Sylfaen" w:cs="Sylfaen"/>
          <w:b/>
          <w:noProof/>
          <w:lang w:val="sv-SE"/>
        </w:rPr>
        <w:t>საქართველოს</w:t>
      </w:r>
      <w:r w:rsidRPr="00E82321">
        <w:rPr>
          <w:rFonts w:eastAsia="Times New Roman"/>
          <w:b/>
          <w:noProof/>
          <w:lang w:val="sv-SE"/>
        </w:rPr>
        <w:t xml:space="preserve"> </w:t>
      </w:r>
      <w:r w:rsidRPr="00E82321">
        <w:rPr>
          <w:rFonts w:ascii="Sylfaen" w:eastAsia="Times New Roman" w:hAnsi="Sylfaen" w:cs="Sylfaen"/>
          <w:b/>
          <w:noProof/>
          <w:lang w:val="sv-SE"/>
        </w:rPr>
        <w:t>ორგანული</w:t>
      </w:r>
      <w:r w:rsidRPr="00E82321">
        <w:rPr>
          <w:rFonts w:eastAsia="Times New Roman"/>
          <w:b/>
          <w:noProof/>
          <w:lang w:val="sv-SE"/>
        </w:rPr>
        <w:t xml:space="preserve"> </w:t>
      </w:r>
      <w:r w:rsidRPr="00E82321">
        <w:rPr>
          <w:rFonts w:ascii="Sylfaen" w:eastAsia="Times New Roman" w:hAnsi="Sylfaen" w:cs="Sylfaen"/>
          <w:b/>
          <w:noProof/>
          <w:lang w:val="sv-SE"/>
        </w:rPr>
        <w:t>კანონით</w:t>
      </w:r>
      <w:r w:rsidRPr="00E82321">
        <w:rPr>
          <w:rFonts w:eastAsia="Times New Roman"/>
          <w:b/>
          <w:noProof/>
          <w:lang w:val="sv-SE"/>
        </w:rPr>
        <w:t xml:space="preserve"> </w:t>
      </w:r>
      <w:r w:rsidRPr="00E82321">
        <w:rPr>
          <w:rFonts w:ascii="Sylfaen" w:eastAsia="Times New Roman" w:hAnsi="Sylfaen" w:cs="Sylfaen"/>
          <w:b/>
          <w:noProof/>
          <w:lang w:val="sv-SE"/>
        </w:rPr>
        <w:t>დადგენილი</w:t>
      </w:r>
      <w:r w:rsidRPr="00E82321">
        <w:rPr>
          <w:b/>
          <w:noProof/>
          <w:lang w:val="sv-SE"/>
        </w:rPr>
        <w:t xml:space="preserve"> </w:t>
      </w:r>
      <w:r w:rsidRPr="00E82321">
        <w:rPr>
          <w:rFonts w:ascii="Sylfaen" w:eastAsia="Times New Roman" w:hAnsi="Sylfaen" w:cs="Sylfaen"/>
          <w:b/>
          <w:noProof/>
          <w:lang w:val="sv-SE"/>
        </w:rPr>
        <w:t>ზღვრულ</w:t>
      </w:r>
      <w:r w:rsidRPr="00E82321">
        <w:rPr>
          <w:rFonts w:eastAsia="Times New Roman"/>
          <w:b/>
          <w:noProof/>
          <w:lang w:val="sv-SE"/>
        </w:rPr>
        <w:t xml:space="preserve"> </w:t>
      </w:r>
      <w:r w:rsidRPr="00E82321">
        <w:rPr>
          <w:rFonts w:ascii="Sylfaen" w:eastAsia="Times New Roman" w:hAnsi="Sylfaen" w:cs="Sylfaen"/>
          <w:b/>
          <w:noProof/>
          <w:lang w:val="sv-SE"/>
        </w:rPr>
        <w:t>პარამეტრებთან</w:t>
      </w:r>
      <w:r w:rsidRPr="00E82321">
        <w:rPr>
          <w:rFonts w:eastAsia="Times New Roman"/>
          <w:b/>
          <w:noProof/>
          <w:lang w:val="sv-SE"/>
        </w:rPr>
        <w:t xml:space="preserve"> </w:t>
      </w:r>
    </w:p>
    <w:p w:rsidR="00E82321" w:rsidRPr="00E82321" w:rsidRDefault="00E82321" w:rsidP="00B56C51">
      <w:pPr>
        <w:spacing w:line="240" w:lineRule="auto"/>
        <w:jc w:val="both"/>
        <w:rPr>
          <w:rFonts w:ascii="Sylfaen" w:hAnsi="Sylfaen" w:cs="Sylfaen"/>
          <w:noProof/>
          <w:lang w:val="ka-GE"/>
        </w:rPr>
      </w:pPr>
      <w:proofErr w:type="gramStart"/>
      <w:r w:rsidRPr="001D1BC6">
        <w:rPr>
          <w:rFonts w:ascii="Sylfaen" w:hAnsi="Sylfaen"/>
        </w:rPr>
        <w:t>სახელმწიფოს</w:t>
      </w:r>
      <w:proofErr w:type="gramEnd"/>
      <w:r w:rsidRPr="001D1BC6">
        <w:rPr>
          <w:rFonts w:ascii="Sylfaen" w:hAnsi="Sylfaen"/>
        </w:rPr>
        <w:t xml:space="preserve"> ერთიანი ბიუჯეტის დეფიციტის</w:t>
      </w:r>
      <w:r w:rsidRPr="001D1BC6">
        <w:rPr>
          <w:rFonts w:ascii="Sylfaen" w:hAnsi="Sylfaen"/>
          <w:lang w:val="ka-GE"/>
        </w:rPr>
        <w:t xml:space="preserve"> მთლიან შიდა პროდუქტთან</w:t>
      </w:r>
      <w:r w:rsidRPr="001D1BC6">
        <w:rPr>
          <w:rFonts w:ascii="Sylfaen" w:hAnsi="Sylfaen"/>
        </w:rPr>
        <w:t xml:space="preserve"> შეფარდებ</w:t>
      </w:r>
      <w:r w:rsidRPr="001D1BC6">
        <w:rPr>
          <w:rFonts w:ascii="Sylfaen" w:hAnsi="Sylfaen"/>
          <w:lang w:val="ka-GE"/>
        </w:rPr>
        <w:t xml:space="preserve">ის ზღვრული </w:t>
      </w:r>
      <w:r w:rsidRPr="00E82321">
        <w:rPr>
          <w:rFonts w:ascii="Sylfaen" w:hAnsi="Sylfaen"/>
          <w:lang w:val="ka-GE"/>
        </w:rPr>
        <w:t>მოცულობა შეადგენს არაუმეტეს 3%-ს. 20</w:t>
      </w:r>
      <w:r w:rsidRPr="00E82321">
        <w:rPr>
          <w:rFonts w:ascii="Sylfaen" w:hAnsi="Sylfaen"/>
        </w:rPr>
        <w:t>23</w:t>
      </w:r>
      <w:r w:rsidRPr="00E82321">
        <w:rPr>
          <w:rFonts w:ascii="Sylfaen" w:hAnsi="Sylfaen"/>
          <w:lang w:val="ka-GE"/>
        </w:rPr>
        <w:t xml:space="preserve"> წლის </w:t>
      </w:r>
      <w:r w:rsidRPr="00E82321">
        <w:rPr>
          <w:rFonts w:ascii="Sylfaen" w:hAnsi="Sylfaen"/>
        </w:rPr>
        <w:t>სახელმწიფოს ერთიანი ბიუჯეტის დეფიციტის</w:t>
      </w:r>
      <w:r w:rsidRPr="00E82321">
        <w:rPr>
          <w:rFonts w:ascii="Sylfaen" w:hAnsi="Sylfaen"/>
          <w:lang w:val="ka-GE"/>
        </w:rPr>
        <w:t xml:space="preserve"> დაგეგმილი მაჩვენებელი განისაზღვრა </w:t>
      </w:r>
      <w:r w:rsidRPr="00E82321">
        <w:rPr>
          <w:rFonts w:ascii="Sylfaen" w:hAnsi="Sylfaen"/>
        </w:rPr>
        <w:t>2.8</w:t>
      </w:r>
      <w:r w:rsidRPr="00E82321">
        <w:rPr>
          <w:rFonts w:ascii="Sylfaen" w:hAnsi="Sylfaen"/>
          <w:lang w:val="ka-GE"/>
        </w:rPr>
        <w:t xml:space="preserve">%-ის ფარგლებში. საანგარიშო პერიოდში აღნიშნული მაჩვენებელი დადებითია, შეადგენს </w:t>
      </w:r>
      <w:r w:rsidRPr="00E82321">
        <w:rPr>
          <w:rFonts w:ascii="Sylfaen" w:hAnsi="Sylfaen"/>
        </w:rPr>
        <w:t>201.9</w:t>
      </w:r>
      <w:r w:rsidRPr="00E82321">
        <w:rPr>
          <w:rFonts w:ascii="Sylfaen" w:hAnsi="Sylfaen"/>
          <w:lang w:val="ka-GE"/>
        </w:rPr>
        <w:t xml:space="preserve"> მლნ ლარს, რაც მთლიანი შიდა პროდუქტის 0.</w:t>
      </w:r>
      <w:r w:rsidRPr="00E82321">
        <w:rPr>
          <w:rFonts w:ascii="Sylfaen" w:hAnsi="Sylfaen"/>
        </w:rPr>
        <w:t>25</w:t>
      </w:r>
      <w:r w:rsidRPr="00E82321">
        <w:rPr>
          <w:rFonts w:ascii="Sylfaen" w:hAnsi="Sylfaen"/>
          <w:lang w:val="ka-GE"/>
        </w:rPr>
        <w:t>%-ია.</w:t>
      </w:r>
      <w:r w:rsidRPr="00E82321">
        <w:rPr>
          <w:rFonts w:ascii="Sylfaen" w:hAnsi="Sylfaen" w:cs="Sylfaen"/>
          <w:noProof/>
          <w:lang w:val="ka-GE"/>
        </w:rPr>
        <w:t xml:space="preserve"> </w:t>
      </w:r>
    </w:p>
    <w:p w:rsidR="001C7784" w:rsidRPr="00E82321" w:rsidRDefault="001C7784" w:rsidP="00B56C51">
      <w:pPr>
        <w:spacing w:line="240" w:lineRule="auto"/>
        <w:jc w:val="both"/>
        <w:rPr>
          <w:rFonts w:ascii="Sylfaen" w:hAnsi="Sylfaen" w:cs="Sylfaen"/>
          <w:noProof/>
          <w:lang w:val="ka-GE"/>
        </w:rPr>
      </w:pPr>
      <w:r w:rsidRPr="00E82321">
        <w:rPr>
          <w:rFonts w:ascii="Sylfaen" w:hAnsi="Sylfaen" w:cs="Sylfaen"/>
          <w:noProof/>
          <w:lang w:val="ka-GE"/>
        </w:rPr>
        <w:t xml:space="preserve">„ეკონომიკური თავისუფლების შესახებ“ საქართველოს ორგანული კანონით დადგენილი საქართველოს მთავრობის ვალის მთლიან შიდა პროდუქტთან შეფარდების ზღვრული მოცულობა შეადგენს არაუმეტეს 60%-ს. </w:t>
      </w:r>
      <w:r w:rsidR="00E82321" w:rsidRPr="00E82321">
        <w:rPr>
          <w:rFonts w:ascii="Sylfaen" w:eastAsia="Helvetica" w:hAnsi="Sylfaen" w:cs="Helvetica"/>
          <w:lang w:val="ka-GE"/>
        </w:rPr>
        <w:t>საანგარიშო პერიოდის საქართველოს</w:t>
      </w:r>
      <w:r w:rsidR="00E82321" w:rsidRPr="00E82321">
        <w:rPr>
          <w:rFonts w:ascii="Sylfaen" w:hAnsi="Sylfaen"/>
          <w:lang w:val="ka-GE"/>
        </w:rPr>
        <w:t xml:space="preserve"> </w:t>
      </w:r>
      <w:r w:rsidR="00E82321" w:rsidRPr="00E82321">
        <w:rPr>
          <w:rFonts w:ascii="Sylfaen" w:eastAsia="Helvetica" w:hAnsi="Sylfaen" w:cs="Helvetica"/>
          <w:lang w:val="ka-GE"/>
        </w:rPr>
        <w:t>მთავრობის</w:t>
      </w:r>
      <w:r w:rsidR="00E82321" w:rsidRPr="00E82321">
        <w:rPr>
          <w:rFonts w:ascii="Sylfaen" w:hAnsi="Sylfaen"/>
          <w:lang w:val="ka-GE"/>
        </w:rPr>
        <w:t xml:space="preserve"> </w:t>
      </w:r>
      <w:r w:rsidR="00E82321" w:rsidRPr="00E82321">
        <w:rPr>
          <w:rFonts w:ascii="Sylfaen" w:eastAsia="Helvetica" w:hAnsi="Sylfaen" w:cs="Helvetica"/>
          <w:lang w:val="ka-GE"/>
        </w:rPr>
        <w:t>ვალის</w:t>
      </w:r>
      <w:r w:rsidR="00E82321" w:rsidRPr="00E82321">
        <w:rPr>
          <w:rFonts w:ascii="Sylfaen" w:hAnsi="Sylfaen"/>
          <w:lang w:val="ka-GE"/>
        </w:rPr>
        <w:t xml:space="preserve"> </w:t>
      </w:r>
      <w:r w:rsidR="00E82321" w:rsidRPr="00E82321">
        <w:rPr>
          <w:rFonts w:ascii="Sylfaen" w:eastAsia="Helvetica" w:hAnsi="Sylfaen" w:cs="Helvetica"/>
          <w:lang w:val="ka-GE"/>
        </w:rPr>
        <w:t>ზღვრულმა</w:t>
      </w:r>
      <w:r w:rsidR="00E82321" w:rsidRPr="00E82321">
        <w:rPr>
          <w:rFonts w:ascii="Sylfaen" w:hAnsi="Sylfaen"/>
          <w:lang w:val="ka-GE"/>
        </w:rPr>
        <w:t xml:space="preserve"> </w:t>
      </w:r>
      <w:r w:rsidR="00E82321" w:rsidRPr="00E82321">
        <w:rPr>
          <w:rFonts w:ascii="Sylfaen" w:eastAsia="Helvetica" w:hAnsi="Sylfaen" w:cs="Helvetica"/>
          <w:lang w:val="ka-GE"/>
        </w:rPr>
        <w:t>მოცულობამ</w:t>
      </w:r>
      <w:r w:rsidR="00E82321" w:rsidRPr="00E82321">
        <w:rPr>
          <w:rFonts w:ascii="Sylfaen" w:hAnsi="Sylfaen"/>
          <w:lang w:val="ka-GE"/>
        </w:rPr>
        <w:t xml:space="preserve"> </w:t>
      </w:r>
      <w:r w:rsidR="00E82321" w:rsidRPr="00E82321">
        <w:rPr>
          <w:rFonts w:ascii="Sylfaen" w:eastAsia="Helvetica" w:hAnsi="Sylfaen" w:cs="Helvetica"/>
          <w:lang w:val="ka-GE"/>
        </w:rPr>
        <w:t>შეადგინა</w:t>
      </w:r>
      <w:r w:rsidR="00E82321" w:rsidRPr="00E82321">
        <w:rPr>
          <w:rFonts w:ascii="Sylfaen" w:hAnsi="Sylfaen"/>
          <w:lang w:val="ka-GE"/>
        </w:rPr>
        <w:t xml:space="preserve"> </w:t>
      </w:r>
      <w:r w:rsidR="00E82321" w:rsidRPr="00E82321">
        <w:rPr>
          <w:rFonts w:ascii="Sylfaen" w:eastAsia="Helvetica" w:hAnsi="Sylfaen" w:cs="Helvetica"/>
          <w:lang w:val="ka-GE"/>
        </w:rPr>
        <w:t>მთლიანი</w:t>
      </w:r>
      <w:r w:rsidR="00E82321" w:rsidRPr="00E82321">
        <w:rPr>
          <w:rFonts w:ascii="Sylfaen" w:hAnsi="Sylfaen"/>
          <w:lang w:val="ka-GE"/>
        </w:rPr>
        <w:t xml:space="preserve"> </w:t>
      </w:r>
      <w:r w:rsidR="00E82321" w:rsidRPr="00E82321">
        <w:rPr>
          <w:rFonts w:ascii="Sylfaen" w:eastAsia="Helvetica" w:hAnsi="Sylfaen" w:cs="Helvetica"/>
          <w:lang w:val="ka-GE"/>
        </w:rPr>
        <w:t>შიდა</w:t>
      </w:r>
      <w:r w:rsidR="00E82321" w:rsidRPr="00E82321">
        <w:rPr>
          <w:rFonts w:ascii="Sylfaen" w:hAnsi="Sylfaen"/>
          <w:lang w:val="ka-GE"/>
        </w:rPr>
        <w:t xml:space="preserve"> </w:t>
      </w:r>
      <w:r w:rsidR="00E82321" w:rsidRPr="00E82321">
        <w:rPr>
          <w:rFonts w:ascii="Sylfaen" w:eastAsia="Helvetica" w:hAnsi="Sylfaen" w:cs="Helvetica"/>
          <w:lang w:val="ka-GE"/>
        </w:rPr>
        <w:t>პროდუქტის</w:t>
      </w:r>
      <w:r w:rsidRPr="00E82321">
        <w:rPr>
          <w:rFonts w:ascii="Sylfaen" w:hAnsi="Sylfaen" w:cs="Sylfaen"/>
          <w:noProof/>
          <w:lang w:val="ka-GE"/>
        </w:rPr>
        <w:t xml:space="preserve"> </w:t>
      </w:r>
      <w:r w:rsidR="00E82321" w:rsidRPr="00E82321">
        <w:rPr>
          <w:rFonts w:ascii="Sylfaen" w:hAnsi="Sylfaen" w:cs="Sylfaen"/>
          <w:noProof/>
          <w:lang w:val="ka-GE"/>
        </w:rPr>
        <w:t>34</w:t>
      </w:r>
      <w:r w:rsidRPr="00E82321">
        <w:rPr>
          <w:rFonts w:ascii="Sylfaen" w:hAnsi="Sylfaen" w:cs="Sylfaen"/>
          <w:noProof/>
          <w:lang w:val="ka-GE"/>
        </w:rPr>
        <w:t>.</w:t>
      </w:r>
      <w:r w:rsidR="00E82321" w:rsidRPr="00E82321">
        <w:rPr>
          <w:rFonts w:ascii="Sylfaen" w:hAnsi="Sylfaen" w:cs="Sylfaen"/>
          <w:noProof/>
          <w:lang w:val="ka-GE"/>
        </w:rPr>
        <w:t>9</w:t>
      </w:r>
      <w:r w:rsidRPr="00E82321">
        <w:rPr>
          <w:rFonts w:ascii="Sylfaen" w:hAnsi="Sylfaen" w:cs="Sylfaen"/>
          <w:noProof/>
          <w:lang w:val="ka-GE"/>
        </w:rPr>
        <w:t>%.</w:t>
      </w:r>
    </w:p>
    <w:p w:rsidR="00DD4E14" w:rsidRPr="00E82321" w:rsidRDefault="00DD4E14" w:rsidP="00B56C51">
      <w:pPr>
        <w:spacing w:line="240" w:lineRule="auto"/>
        <w:rPr>
          <w:rFonts w:ascii="Sylfaen" w:hAnsi="Sylfaen"/>
          <w:b/>
          <w:lang w:val="ka-GE"/>
        </w:rPr>
      </w:pPr>
      <w:r w:rsidRPr="00E82321">
        <w:rPr>
          <w:rFonts w:ascii="Sylfaen" w:hAnsi="Sylfaen"/>
          <w:b/>
          <w:lang w:val="ka-GE"/>
        </w:rPr>
        <w:t>სახელმწიფო ვალი</w:t>
      </w:r>
    </w:p>
    <w:p w:rsidR="00DD4E14" w:rsidRPr="00E82321" w:rsidRDefault="00E82321" w:rsidP="00B56C51">
      <w:pPr>
        <w:spacing w:line="240" w:lineRule="auto"/>
        <w:jc w:val="both"/>
        <w:rPr>
          <w:rFonts w:ascii="Sylfaen" w:hAnsi="Sylfaen" w:cs="Sylfaen"/>
          <w:noProof/>
          <w:highlight w:val="yellow"/>
        </w:rPr>
      </w:pPr>
      <w:r w:rsidRPr="00E82321">
        <w:rPr>
          <w:rFonts w:ascii="Sylfaen" w:hAnsi="Sylfaen" w:cs="Sylfaen"/>
        </w:rPr>
        <w:t>202</w:t>
      </w:r>
      <w:r w:rsidRPr="00E82321">
        <w:rPr>
          <w:rFonts w:ascii="Sylfaen" w:hAnsi="Sylfaen" w:cs="Sylfaen"/>
          <w:lang w:val="ka-GE"/>
        </w:rPr>
        <w:t>3 წლის 3</w:t>
      </w:r>
      <w:r w:rsidRPr="00E82321">
        <w:rPr>
          <w:rFonts w:ascii="Sylfaen" w:hAnsi="Sylfaen" w:cs="Sylfaen"/>
        </w:rPr>
        <w:t xml:space="preserve">1 </w:t>
      </w:r>
      <w:r w:rsidRPr="00E82321">
        <w:rPr>
          <w:rFonts w:ascii="Sylfaen" w:hAnsi="Sylfaen" w:cs="Sylfaen"/>
          <w:lang w:val="ka-GE"/>
        </w:rPr>
        <w:t>მარტის</w:t>
      </w:r>
      <w:r w:rsidRPr="00E82321">
        <w:rPr>
          <w:rFonts w:ascii="Sylfaen" w:hAnsi="Sylfaen" w:cs="Sylfaen"/>
        </w:rPr>
        <w:t xml:space="preserve"> </w:t>
      </w:r>
      <w:r w:rsidRPr="00E82321">
        <w:rPr>
          <w:rFonts w:ascii="Sylfaen" w:hAnsi="Sylfaen" w:cs="Sylfaen"/>
          <w:lang w:val="ka-GE"/>
        </w:rPr>
        <w:t xml:space="preserve">მდგომარეობით, </w:t>
      </w:r>
      <w:r w:rsidRPr="00E82321">
        <w:rPr>
          <w:rFonts w:ascii="Sylfaen" w:hAnsi="Sylfaen" w:cs="Sylfaen"/>
          <w:noProof/>
        </w:rPr>
        <w:t>საქართველოს</w:t>
      </w:r>
      <w:r w:rsidRPr="00E82321">
        <w:rPr>
          <w:rFonts w:ascii="Sylfaen" w:hAnsi="Sylfaen"/>
          <w:noProof/>
        </w:rPr>
        <w:t xml:space="preserve"> </w:t>
      </w:r>
      <w:r w:rsidRPr="00E82321">
        <w:rPr>
          <w:rFonts w:ascii="Sylfaen" w:hAnsi="Sylfaen" w:cs="Sylfaen"/>
          <w:noProof/>
        </w:rPr>
        <w:t>სახელმწიფო</w:t>
      </w:r>
      <w:r w:rsidRPr="00E82321">
        <w:rPr>
          <w:rFonts w:ascii="Sylfaen" w:hAnsi="Sylfaen"/>
          <w:noProof/>
        </w:rPr>
        <w:t xml:space="preserve"> </w:t>
      </w:r>
      <w:r w:rsidRPr="00E82321">
        <w:rPr>
          <w:rFonts w:ascii="Sylfaen" w:hAnsi="Sylfaen" w:cs="Sylfaen"/>
          <w:noProof/>
        </w:rPr>
        <w:t>ვალ</w:t>
      </w:r>
      <w:r w:rsidRPr="00E82321">
        <w:rPr>
          <w:rFonts w:ascii="Sylfaen" w:hAnsi="Sylfaen" w:cs="Sylfaen"/>
          <w:noProof/>
          <w:lang w:val="ka-GE"/>
        </w:rPr>
        <w:t>ის ნაშთმა</w:t>
      </w:r>
      <w:r w:rsidRPr="00E82321">
        <w:rPr>
          <w:rFonts w:ascii="Sylfaen" w:hAnsi="Sylfaen"/>
          <w:noProof/>
        </w:rPr>
        <w:t xml:space="preserve"> </w:t>
      </w:r>
      <w:r w:rsidRPr="00E82321">
        <w:rPr>
          <w:rFonts w:ascii="Sylfaen" w:hAnsi="Sylfaen" w:cs="Sylfaen"/>
          <w:noProof/>
        </w:rPr>
        <w:t>შეადგინა</w:t>
      </w:r>
      <w:r w:rsidRPr="00E82321">
        <w:rPr>
          <w:rFonts w:ascii="Sylfaen" w:hAnsi="Sylfaen" w:cs="Sylfaen"/>
          <w:noProof/>
          <w:lang w:val="ka-GE"/>
        </w:rPr>
        <w:t xml:space="preserve"> </w:t>
      </w:r>
      <w:r w:rsidRPr="00E82321">
        <w:rPr>
          <w:rFonts w:ascii="Sylfaen" w:hAnsi="Sylfaen" w:cs="Sylfaen"/>
          <w:lang w:val="ka-GE"/>
        </w:rPr>
        <w:t>28</w:t>
      </w:r>
      <w:r w:rsidRPr="00E82321">
        <w:rPr>
          <w:rFonts w:ascii="Sylfaen" w:hAnsi="Sylfaen" w:cs="Sylfaen"/>
        </w:rPr>
        <w:t xml:space="preserve"> </w:t>
      </w:r>
      <w:r w:rsidRPr="00E82321">
        <w:rPr>
          <w:rFonts w:ascii="Sylfaen" w:hAnsi="Sylfaen" w:cs="Sylfaen"/>
          <w:lang w:val="ka-GE"/>
        </w:rPr>
        <w:t>852</w:t>
      </w:r>
      <w:r w:rsidRPr="00E82321">
        <w:rPr>
          <w:rFonts w:ascii="Sylfaen" w:hAnsi="Sylfaen" w:cs="Sylfaen"/>
        </w:rPr>
        <w:t xml:space="preserve"> </w:t>
      </w:r>
      <w:r w:rsidRPr="00E82321">
        <w:rPr>
          <w:rFonts w:ascii="Sylfaen" w:hAnsi="Sylfaen" w:cs="Sylfaen"/>
          <w:lang w:val="ka-GE"/>
        </w:rPr>
        <w:t>244.9 ათასი</w:t>
      </w:r>
      <w:r w:rsidRPr="00E82321">
        <w:rPr>
          <w:rFonts w:ascii="Sylfaen" w:hAnsi="Sylfaen"/>
          <w:noProof/>
          <w:lang w:val="ka-GE"/>
        </w:rPr>
        <w:t xml:space="preserve"> ლარი, </w:t>
      </w:r>
      <w:r w:rsidRPr="00E82321">
        <w:rPr>
          <w:rFonts w:ascii="Sylfaen" w:hAnsi="Sylfaen" w:cs="Sylfaen"/>
          <w:noProof/>
        </w:rPr>
        <w:t>მათ</w:t>
      </w:r>
      <w:r w:rsidRPr="00E82321">
        <w:rPr>
          <w:rFonts w:ascii="Sylfaen" w:hAnsi="Sylfaen"/>
          <w:noProof/>
        </w:rPr>
        <w:t xml:space="preserve"> </w:t>
      </w:r>
      <w:r w:rsidRPr="00E82321">
        <w:rPr>
          <w:rFonts w:ascii="Sylfaen" w:hAnsi="Sylfaen" w:cs="Sylfaen"/>
          <w:noProof/>
        </w:rPr>
        <w:t>შორის</w:t>
      </w:r>
      <w:r w:rsidRPr="00E82321">
        <w:rPr>
          <w:rFonts w:ascii="Sylfaen" w:hAnsi="Sylfaen" w:cs="Sylfaen"/>
          <w:noProof/>
          <w:lang w:val="ka-GE"/>
        </w:rPr>
        <w:t xml:space="preserve">, </w:t>
      </w:r>
      <w:r w:rsidR="00DD4E14" w:rsidRPr="00E82321">
        <w:rPr>
          <w:rFonts w:ascii="Sylfaen" w:hAnsi="Sylfaen"/>
          <w:noProof/>
          <w:lang w:val="ka-GE"/>
        </w:rPr>
        <w:t xml:space="preserve">სახელმწიფო საშინაო ვალის ნაშთი შეადგენს </w:t>
      </w:r>
      <w:r w:rsidRPr="00E82321">
        <w:rPr>
          <w:rFonts w:ascii="Sylfaen" w:hAnsi="Sylfaen"/>
          <w:noProof/>
          <w:lang w:val="ka-GE"/>
        </w:rPr>
        <w:t>7 1</w:t>
      </w:r>
      <w:r w:rsidRPr="00E82321">
        <w:rPr>
          <w:rFonts w:ascii="Sylfaen" w:hAnsi="Sylfaen"/>
          <w:noProof/>
        </w:rPr>
        <w:t>57</w:t>
      </w:r>
      <w:r w:rsidRPr="00E82321">
        <w:rPr>
          <w:rFonts w:ascii="Sylfaen" w:hAnsi="Sylfaen"/>
          <w:noProof/>
          <w:lang w:val="ka-GE"/>
        </w:rPr>
        <w:t xml:space="preserve"> </w:t>
      </w:r>
      <w:r w:rsidRPr="00E82321">
        <w:rPr>
          <w:rFonts w:ascii="Sylfaen" w:hAnsi="Sylfaen"/>
          <w:noProof/>
        </w:rPr>
        <w:t>912.7</w:t>
      </w:r>
      <w:r w:rsidRPr="00E82321">
        <w:rPr>
          <w:rFonts w:ascii="Sylfaen" w:hAnsi="Sylfaen"/>
          <w:noProof/>
          <w:lang w:val="ka-GE"/>
        </w:rPr>
        <w:t xml:space="preserve"> ათას</w:t>
      </w:r>
      <w:r w:rsidR="00DD4E14" w:rsidRPr="00E82321">
        <w:rPr>
          <w:rFonts w:ascii="Sylfaen" w:hAnsi="Sylfaen"/>
          <w:noProof/>
          <w:lang w:val="ka-GE"/>
        </w:rPr>
        <w:t xml:space="preserve"> ლარს, ხოლო სახელმწიფო საგარეო ვალის ნაშთი</w:t>
      </w:r>
      <w:r w:rsidR="00B56C51">
        <w:rPr>
          <w:rFonts w:ascii="Sylfaen" w:hAnsi="Sylfaen"/>
          <w:noProof/>
        </w:rPr>
        <w:t xml:space="preserve"> </w:t>
      </w:r>
      <w:r w:rsidR="00DD4E14" w:rsidRPr="00E82321">
        <w:rPr>
          <w:rFonts w:ascii="Sylfaen" w:hAnsi="Sylfaen"/>
          <w:noProof/>
          <w:lang w:val="ka-GE"/>
        </w:rPr>
        <w:t xml:space="preserve">- </w:t>
      </w:r>
      <w:r w:rsidRPr="00E82321">
        <w:rPr>
          <w:rFonts w:ascii="Sylfaen" w:hAnsi="Sylfaen"/>
          <w:noProof/>
          <w:lang w:val="ka-GE"/>
        </w:rPr>
        <w:t>21 694 332.2 ათას</w:t>
      </w:r>
      <w:r w:rsidR="00DD4E14" w:rsidRPr="00E82321">
        <w:rPr>
          <w:rFonts w:ascii="Sylfaen" w:hAnsi="Sylfaen"/>
          <w:noProof/>
          <w:lang w:val="ka-GE"/>
        </w:rPr>
        <w:t xml:space="preserve"> ლარს. </w:t>
      </w:r>
    </w:p>
    <w:p w:rsidR="00DD4E14" w:rsidRPr="00A1452E" w:rsidRDefault="00DD4E14" w:rsidP="00B56C51">
      <w:pPr>
        <w:pStyle w:val="BodyTextIndent"/>
        <w:tabs>
          <w:tab w:val="right" w:pos="0"/>
        </w:tabs>
        <w:spacing w:after="0"/>
        <w:ind w:left="0"/>
        <w:jc w:val="both"/>
        <w:rPr>
          <w:rFonts w:ascii="Sylfaen" w:hAnsi="Sylfaen"/>
          <w:noProof/>
          <w:sz w:val="22"/>
          <w:szCs w:val="22"/>
          <w:lang w:val="ka-GE"/>
        </w:rPr>
      </w:pPr>
    </w:p>
    <w:p w:rsidR="00310DBA" w:rsidRPr="006E196B" w:rsidRDefault="00310DBA" w:rsidP="00B56C51">
      <w:pPr>
        <w:pStyle w:val="BodyTextIndent2"/>
        <w:tabs>
          <w:tab w:val="num" w:pos="0"/>
        </w:tabs>
        <w:ind w:firstLine="0"/>
        <w:rPr>
          <w:rFonts w:ascii="Sylfaen" w:hAnsi="Sylfaen" w:cs="Sylfaen"/>
          <w:b/>
          <w:color w:val="000000"/>
          <w:sz w:val="22"/>
          <w:szCs w:val="22"/>
          <w:lang w:val="ka-GE"/>
        </w:rPr>
      </w:pPr>
      <w:r w:rsidRPr="006E196B">
        <w:rPr>
          <w:rFonts w:ascii="Sylfaen" w:hAnsi="Sylfaen" w:cs="Sylfaen"/>
          <w:b/>
          <w:color w:val="000000"/>
          <w:sz w:val="22"/>
          <w:szCs w:val="22"/>
          <w:lang w:val="fr-FR"/>
        </w:rPr>
        <w:t>ინფორმაცია</w:t>
      </w:r>
      <w:r w:rsidRPr="006E196B">
        <w:rPr>
          <w:rFonts w:ascii="Sylfaen" w:hAnsi="Sylfaen" w:cs="Arial"/>
          <w:b/>
          <w:color w:val="000000"/>
          <w:sz w:val="22"/>
          <w:szCs w:val="22"/>
          <w:lang w:val="fr-FR"/>
        </w:rPr>
        <w:t xml:space="preserve"> </w:t>
      </w:r>
      <w:r w:rsidRPr="006E196B">
        <w:rPr>
          <w:rFonts w:ascii="Sylfaen" w:hAnsi="Sylfaen" w:cs="Sylfaen"/>
          <w:b/>
          <w:color w:val="000000"/>
          <w:sz w:val="22"/>
          <w:szCs w:val="22"/>
          <w:lang w:val="fr-FR"/>
        </w:rPr>
        <w:t>საქართველოს</w:t>
      </w:r>
      <w:r w:rsidRPr="006E196B">
        <w:rPr>
          <w:rFonts w:ascii="Sylfaen" w:hAnsi="Sylfaen" w:cs="Arial"/>
          <w:b/>
          <w:color w:val="000000"/>
          <w:sz w:val="22"/>
          <w:szCs w:val="22"/>
          <w:lang w:val="fr-FR"/>
        </w:rPr>
        <w:t xml:space="preserve"> 20</w:t>
      </w:r>
      <w:r w:rsidR="008B3B84" w:rsidRPr="006E196B">
        <w:rPr>
          <w:rFonts w:ascii="Sylfaen" w:hAnsi="Sylfaen" w:cs="Arial"/>
          <w:b/>
          <w:color w:val="000000"/>
          <w:sz w:val="22"/>
          <w:szCs w:val="22"/>
          <w:lang w:val="ka-GE"/>
        </w:rPr>
        <w:t>2</w:t>
      </w:r>
      <w:r w:rsidR="00516AB9">
        <w:rPr>
          <w:rFonts w:ascii="Sylfaen" w:hAnsi="Sylfaen" w:cs="Arial"/>
          <w:b/>
          <w:color w:val="000000"/>
          <w:sz w:val="22"/>
          <w:szCs w:val="22"/>
          <w:lang w:val="ka-GE"/>
        </w:rPr>
        <w:t>3</w:t>
      </w:r>
      <w:r w:rsidRPr="006E196B">
        <w:rPr>
          <w:rFonts w:ascii="Sylfaen" w:hAnsi="Sylfaen" w:cs="Arial"/>
          <w:b/>
          <w:color w:val="000000"/>
          <w:sz w:val="22"/>
          <w:szCs w:val="22"/>
          <w:lang w:val="fr-FR"/>
        </w:rPr>
        <w:t xml:space="preserve"> </w:t>
      </w:r>
      <w:r w:rsidRPr="006E196B">
        <w:rPr>
          <w:rFonts w:ascii="Sylfaen" w:hAnsi="Sylfaen" w:cs="Sylfaen"/>
          <w:b/>
          <w:color w:val="000000"/>
          <w:sz w:val="22"/>
          <w:szCs w:val="22"/>
          <w:lang w:val="fr-FR"/>
        </w:rPr>
        <w:t>წლის</w:t>
      </w:r>
      <w:r w:rsidRPr="006E196B">
        <w:rPr>
          <w:rFonts w:ascii="Sylfaen" w:hAnsi="Sylfaen" w:cs="Sylfaen"/>
          <w:b/>
          <w:color w:val="000000"/>
          <w:sz w:val="22"/>
          <w:szCs w:val="22"/>
          <w:lang w:val="ka-GE"/>
        </w:rPr>
        <w:t xml:space="preserve"> პირველი კვარტლის</w:t>
      </w:r>
      <w:r w:rsidRPr="006E196B">
        <w:rPr>
          <w:rFonts w:ascii="Sylfaen" w:hAnsi="Sylfaen" w:cs="Arial"/>
          <w:b/>
          <w:color w:val="000000"/>
          <w:sz w:val="22"/>
          <w:szCs w:val="22"/>
          <w:lang w:val="fr-FR"/>
        </w:rPr>
        <w:t xml:space="preserve"> </w:t>
      </w:r>
      <w:r w:rsidRPr="006E196B">
        <w:rPr>
          <w:rFonts w:ascii="Sylfaen" w:hAnsi="Sylfaen" w:cs="Sylfaen"/>
          <w:b/>
          <w:color w:val="000000"/>
          <w:sz w:val="22"/>
          <w:szCs w:val="22"/>
          <w:lang w:val="fr-FR"/>
        </w:rPr>
        <w:t>სახელმწიფო</w:t>
      </w:r>
      <w:r w:rsidRPr="006E196B">
        <w:rPr>
          <w:rFonts w:ascii="Sylfaen" w:hAnsi="Sylfaen" w:cs="Arial"/>
          <w:b/>
          <w:color w:val="000000"/>
          <w:sz w:val="22"/>
          <w:szCs w:val="22"/>
          <w:lang w:val="fr-FR"/>
        </w:rPr>
        <w:t xml:space="preserve"> </w:t>
      </w:r>
      <w:r w:rsidRPr="006E196B">
        <w:rPr>
          <w:rFonts w:ascii="Sylfaen" w:hAnsi="Sylfaen" w:cs="Sylfaen"/>
          <w:b/>
          <w:color w:val="000000"/>
          <w:sz w:val="22"/>
          <w:szCs w:val="22"/>
          <w:lang w:val="fr-FR"/>
        </w:rPr>
        <w:t>ბიუჯეტის</w:t>
      </w:r>
      <w:r w:rsidRPr="006E196B">
        <w:rPr>
          <w:rFonts w:ascii="Sylfaen" w:hAnsi="Sylfaen" w:cs="Arial"/>
          <w:b/>
          <w:color w:val="000000"/>
          <w:sz w:val="22"/>
          <w:szCs w:val="22"/>
          <w:lang w:val="ka-GE"/>
        </w:rPr>
        <w:t xml:space="preserve"> </w:t>
      </w:r>
      <w:r w:rsidRPr="006E196B">
        <w:rPr>
          <w:rFonts w:ascii="Sylfaen" w:hAnsi="Sylfaen" w:cs="Sylfaen"/>
          <w:b/>
          <w:color w:val="000000"/>
          <w:sz w:val="22"/>
          <w:szCs w:val="22"/>
          <w:lang w:val="ka-GE"/>
        </w:rPr>
        <w:t>შემოსავლების შესრულების შესახებ</w:t>
      </w:r>
    </w:p>
    <w:p w:rsidR="00310DBA" w:rsidRPr="006E196B" w:rsidRDefault="00310DBA" w:rsidP="00B56C51">
      <w:pPr>
        <w:pStyle w:val="BodyTextIndent2"/>
        <w:tabs>
          <w:tab w:val="num" w:pos="0"/>
        </w:tabs>
        <w:ind w:firstLine="0"/>
        <w:rPr>
          <w:rFonts w:ascii="Sylfaen" w:hAnsi="Sylfaen" w:cs="Arial"/>
          <w:b/>
          <w:color w:val="000000"/>
          <w:sz w:val="24"/>
          <w:szCs w:val="24"/>
          <w:lang w:val="fr-FR"/>
        </w:rPr>
      </w:pPr>
    </w:p>
    <w:p w:rsidR="00310DBA" w:rsidRDefault="00516AB9" w:rsidP="00B56C51">
      <w:pPr>
        <w:spacing w:line="240" w:lineRule="auto"/>
        <w:jc w:val="both"/>
        <w:rPr>
          <w:rFonts w:ascii="Sylfaen" w:hAnsi="Sylfaen" w:cs="Arial"/>
          <w:lang w:val="ka-GE"/>
        </w:rPr>
      </w:pPr>
      <w:r w:rsidRPr="00B40956">
        <w:rPr>
          <w:rFonts w:ascii="Sylfaen" w:hAnsi="Sylfaen" w:cs="Arial"/>
          <w:lang w:val="ka-GE"/>
        </w:rPr>
        <w:t>20</w:t>
      </w:r>
      <w:r w:rsidRPr="00B40956">
        <w:rPr>
          <w:rFonts w:ascii="Sylfaen" w:hAnsi="Sylfaen" w:cs="Arial"/>
        </w:rPr>
        <w:t>2</w:t>
      </w:r>
      <w:r w:rsidRPr="00B40956">
        <w:rPr>
          <w:rFonts w:ascii="Sylfaen" w:hAnsi="Sylfaen" w:cs="Arial"/>
          <w:lang w:val="ka-GE"/>
        </w:rPr>
        <w:t xml:space="preserve">3 </w:t>
      </w:r>
      <w:r w:rsidRPr="00B40956">
        <w:rPr>
          <w:rFonts w:ascii="Sylfaen" w:hAnsi="Sylfaen" w:cs="Sylfaen"/>
          <w:lang w:val="ka-GE"/>
        </w:rPr>
        <w:t>წლის იანვარ-მარტის სახელმწიფო</w:t>
      </w:r>
      <w:r w:rsidRPr="00B40956">
        <w:rPr>
          <w:rFonts w:ascii="Sylfaen" w:hAnsi="Sylfaen" w:cs="Arial"/>
          <w:lang w:val="ka-GE"/>
        </w:rPr>
        <w:t xml:space="preserve"> </w:t>
      </w:r>
      <w:r w:rsidRPr="00B40956">
        <w:rPr>
          <w:rFonts w:ascii="Sylfaen" w:hAnsi="Sylfaen" w:cs="Sylfaen"/>
          <w:lang w:val="ka-GE"/>
        </w:rPr>
        <w:t>ბიუჯეტის</w:t>
      </w:r>
      <w:r w:rsidRPr="00B40956">
        <w:rPr>
          <w:rFonts w:ascii="Sylfaen" w:hAnsi="Sylfaen" w:cs="Arial"/>
          <w:lang w:val="ka-GE"/>
        </w:rPr>
        <w:t xml:space="preserve"> </w:t>
      </w:r>
      <w:r w:rsidRPr="00B40956">
        <w:rPr>
          <w:rFonts w:ascii="Sylfaen" w:hAnsi="Sylfaen" w:cs="Sylfaen"/>
          <w:lang w:val="ka-GE"/>
        </w:rPr>
        <w:t>შემოსავლების საპროგნოზო</w:t>
      </w:r>
      <w:r w:rsidRPr="00B40956">
        <w:rPr>
          <w:rFonts w:ascii="Sylfaen" w:hAnsi="Sylfaen" w:cs="Arial"/>
          <w:lang w:val="ka-GE"/>
        </w:rPr>
        <w:t xml:space="preserve"> </w:t>
      </w:r>
      <w:r w:rsidRPr="00B40956">
        <w:rPr>
          <w:rFonts w:ascii="Sylfaen" w:hAnsi="Sylfaen" w:cs="Sylfaen"/>
          <w:lang w:val="ka-GE"/>
        </w:rPr>
        <w:t>მაჩვენებელი</w:t>
      </w:r>
      <w:r w:rsidRPr="00B40956">
        <w:rPr>
          <w:rFonts w:ascii="Sylfaen" w:hAnsi="Sylfaen" w:cs="Arial"/>
          <w:lang w:val="ka-GE"/>
        </w:rPr>
        <w:t xml:space="preserve"> </w:t>
      </w:r>
      <w:r w:rsidRPr="00B40956">
        <w:rPr>
          <w:rFonts w:ascii="Sylfaen" w:hAnsi="Sylfaen" w:cs="Sylfaen"/>
          <w:lang w:val="ka-GE"/>
        </w:rPr>
        <w:t>განისაზღვრა</w:t>
      </w:r>
      <w:r w:rsidRPr="00B40956">
        <w:rPr>
          <w:rFonts w:ascii="Sylfaen" w:hAnsi="Sylfaen" w:cs="Arial"/>
          <w:lang w:val="ka-GE"/>
        </w:rPr>
        <w:t xml:space="preserve"> 4</w:t>
      </w:r>
      <w:r w:rsidRPr="00B40956">
        <w:rPr>
          <w:rFonts w:ascii="Sylfaen" w:hAnsi="Sylfaen" w:cs="Arial"/>
        </w:rPr>
        <w:t xml:space="preserve"> </w:t>
      </w:r>
      <w:r w:rsidRPr="00B40956">
        <w:rPr>
          <w:rFonts w:ascii="Sylfaen" w:hAnsi="Sylfaen" w:cs="Arial"/>
          <w:lang w:val="ka-GE"/>
        </w:rPr>
        <w:t>335</w:t>
      </w:r>
      <w:r w:rsidRPr="00B40956">
        <w:rPr>
          <w:rFonts w:ascii="Sylfaen" w:hAnsi="Sylfaen" w:cs="Arial"/>
        </w:rPr>
        <w:t xml:space="preserve"> </w:t>
      </w:r>
      <w:r w:rsidRPr="00B40956">
        <w:rPr>
          <w:rFonts w:ascii="Sylfaen" w:hAnsi="Sylfaen" w:cs="Arial"/>
          <w:lang w:val="ka-GE"/>
        </w:rPr>
        <w:t>782</w:t>
      </w:r>
      <w:r w:rsidRPr="00B40956">
        <w:rPr>
          <w:rFonts w:ascii="Sylfaen" w:hAnsi="Sylfaen" w:cs="Arial"/>
        </w:rPr>
        <w:t>.</w:t>
      </w:r>
      <w:r w:rsidRPr="00B40956">
        <w:rPr>
          <w:rFonts w:ascii="Sylfaen" w:hAnsi="Sylfaen" w:cs="Arial"/>
          <w:lang w:val="ka-GE"/>
        </w:rPr>
        <w:t>5</w:t>
      </w:r>
      <w:r w:rsidRPr="00B40956">
        <w:rPr>
          <w:rFonts w:ascii="Sylfaen" w:hAnsi="Sylfaen" w:cs="Arial"/>
        </w:rPr>
        <w:t xml:space="preserve"> </w:t>
      </w:r>
      <w:r w:rsidRPr="00B40956">
        <w:rPr>
          <w:rFonts w:ascii="Sylfaen" w:hAnsi="Sylfaen" w:cs="Arial"/>
          <w:lang w:val="ka-GE"/>
        </w:rPr>
        <w:t xml:space="preserve">ათასი </w:t>
      </w:r>
      <w:r w:rsidRPr="00B40956">
        <w:rPr>
          <w:rFonts w:ascii="Sylfaen" w:hAnsi="Sylfaen" w:cs="Sylfaen"/>
          <w:lang w:val="ka-GE"/>
        </w:rPr>
        <w:t>ლარით</w:t>
      </w:r>
      <w:r w:rsidRPr="00B40956">
        <w:rPr>
          <w:rFonts w:ascii="Sylfaen" w:hAnsi="Sylfaen" w:cs="Arial"/>
          <w:lang w:val="ka-GE"/>
        </w:rPr>
        <w:t xml:space="preserve">, </w:t>
      </w:r>
      <w:r w:rsidRPr="00B40956">
        <w:rPr>
          <w:rFonts w:ascii="Sylfaen" w:hAnsi="Sylfaen" w:cs="Sylfaen"/>
          <w:lang w:val="ka-GE"/>
        </w:rPr>
        <w:t>საანგარიშო</w:t>
      </w:r>
      <w:r w:rsidRPr="00B40956">
        <w:rPr>
          <w:rFonts w:ascii="Sylfaen" w:hAnsi="Sylfaen" w:cs="Arial"/>
          <w:lang w:val="ka-GE"/>
        </w:rPr>
        <w:t xml:space="preserve"> </w:t>
      </w:r>
      <w:r w:rsidRPr="00B40956">
        <w:rPr>
          <w:rFonts w:ascii="Sylfaen" w:hAnsi="Sylfaen" w:cs="Sylfaen"/>
          <w:lang w:val="ka-GE"/>
        </w:rPr>
        <w:t>პერიოდში</w:t>
      </w:r>
      <w:r w:rsidRPr="00B40956">
        <w:rPr>
          <w:rFonts w:ascii="Sylfaen" w:hAnsi="Sylfaen" w:cs="Arial"/>
          <w:lang w:val="ka-GE"/>
        </w:rPr>
        <w:t xml:space="preserve"> </w:t>
      </w:r>
      <w:r w:rsidRPr="00B40956">
        <w:rPr>
          <w:rFonts w:ascii="Sylfaen" w:hAnsi="Sylfaen" w:cs="Sylfaen"/>
          <w:lang w:val="ka-GE"/>
        </w:rPr>
        <w:t>მობილიზებულ</w:t>
      </w:r>
      <w:r w:rsidRPr="00B40956">
        <w:rPr>
          <w:rFonts w:ascii="Sylfaen" w:hAnsi="Sylfaen" w:cs="Arial"/>
          <w:lang w:val="ka-GE"/>
        </w:rPr>
        <w:t xml:space="preserve"> </w:t>
      </w:r>
      <w:r w:rsidRPr="00B40956">
        <w:rPr>
          <w:rFonts w:ascii="Sylfaen" w:hAnsi="Sylfaen" w:cs="Sylfaen"/>
          <w:lang w:val="ka-GE"/>
        </w:rPr>
        <w:t>იქნა</w:t>
      </w:r>
      <w:r w:rsidRPr="00B40956">
        <w:rPr>
          <w:rFonts w:ascii="Sylfaen" w:hAnsi="Sylfaen" w:cs="Arial"/>
          <w:lang w:val="ka-GE"/>
        </w:rPr>
        <w:t xml:space="preserve"> </w:t>
      </w:r>
      <w:r w:rsidRPr="00B40956">
        <w:rPr>
          <w:rFonts w:ascii="Sylfaen" w:hAnsi="Sylfaen" w:cs="Arial"/>
        </w:rPr>
        <w:t xml:space="preserve">4 </w:t>
      </w:r>
      <w:r w:rsidRPr="00B40956">
        <w:rPr>
          <w:rFonts w:ascii="Sylfaen" w:hAnsi="Sylfaen" w:cs="Arial"/>
          <w:lang w:val="ka-GE"/>
        </w:rPr>
        <w:t>422</w:t>
      </w:r>
      <w:r w:rsidRPr="00B40956">
        <w:rPr>
          <w:rFonts w:ascii="Sylfaen" w:hAnsi="Sylfaen" w:cs="Arial"/>
        </w:rPr>
        <w:t xml:space="preserve"> </w:t>
      </w:r>
      <w:r w:rsidRPr="00B40956">
        <w:rPr>
          <w:rFonts w:ascii="Sylfaen" w:hAnsi="Sylfaen" w:cs="Arial"/>
          <w:lang w:val="ka-GE"/>
        </w:rPr>
        <w:t>784</w:t>
      </w:r>
      <w:r w:rsidRPr="00B40956">
        <w:rPr>
          <w:rFonts w:ascii="Sylfaen" w:hAnsi="Sylfaen" w:cs="Arial"/>
        </w:rPr>
        <w:t>.</w:t>
      </w:r>
      <w:r w:rsidRPr="00B40956">
        <w:rPr>
          <w:rFonts w:ascii="Sylfaen" w:hAnsi="Sylfaen" w:cs="Arial"/>
          <w:lang w:val="ka-GE"/>
        </w:rPr>
        <w:t>8</w:t>
      </w:r>
      <w:r w:rsidRPr="00B40956">
        <w:rPr>
          <w:rFonts w:ascii="Sylfaen" w:hAnsi="Sylfaen" w:cs="Arial"/>
        </w:rPr>
        <w:t xml:space="preserve"> </w:t>
      </w:r>
      <w:r w:rsidRPr="00B40956">
        <w:rPr>
          <w:rFonts w:ascii="Sylfaen" w:hAnsi="Sylfaen" w:cs="Sylfaen"/>
          <w:lang w:val="ka-GE"/>
        </w:rPr>
        <w:t>ათასი</w:t>
      </w:r>
      <w:r w:rsidRPr="00B40956">
        <w:rPr>
          <w:rFonts w:ascii="Sylfaen" w:hAnsi="Sylfaen" w:cs="Arial"/>
          <w:lang w:val="ka-GE"/>
        </w:rPr>
        <w:t xml:space="preserve"> </w:t>
      </w:r>
      <w:r w:rsidRPr="00B40956">
        <w:rPr>
          <w:rFonts w:ascii="Sylfaen" w:hAnsi="Sylfaen" w:cs="Sylfaen"/>
          <w:lang w:val="ka-GE"/>
        </w:rPr>
        <w:t>ლარი</w:t>
      </w:r>
      <w:r w:rsidRPr="00B40956">
        <w:rPr>
          <w:rFonts w:ascii="Sylfaen" w:hAnsi="Sylfaen" w:cs="Arial"/>
          <w:lang w:val="ka-GE"/>
        </w:rPr>
        <w:t xml:space="preserve">, </w:t>
      </w:r>
      <w:r w:rsidRPr="00B40956">
        <w:rPr>
          <w:rFonts w:ascii="Sylfaen" w:hAnsi="Sylfaen" w:cs="Sylfaen"/>
          <w:lang w:val="ka-GE"/>
        </w:rPr>
        <w:t>ანუ</w:t>
      </w:r>
      <w:r w:rsidRPr="00B40956">
        <w:rPr>
          <w:rFonts w:ascii="Sylfaen" w:hAnsi="Sylfaen" w:cs="Arial"/>
          <w:lang w:val="ka-GE"/>
        </w:rPr>
        <w:t xml:space="preserve"> </w:t>
      </w:r>
      <w:r w:rsidRPr="00B40956">
        <w:rPr>
          <w:rFonts w:ascii="Sylfaen" w:hAnsi="Sylfaen" w:cs="Sylfaen"/>
          <w:lang w:val="ka-GE"/>
        </w:rPr>
        <w:t>საპროგნოზო</w:t>
      </w:r>
      <w:r w:rsidRPr="00B40956">
        <w:rPr>
          <w:rFonts w:ascii="Sylfaen" w:hAnsi="Sylfaen" w:cs="Arial"/>
          <w:lang w:val="ka-GE"/>
        </w:rPr>
        <w:t xml:space="preserve"> </w:t>
      </w:r>
      <w:r w:rsidRPr="00B40956">
        <w:rPr>
          <w:rFonts w:ascii="Sylfaen" w:hAnsi="Sylfaen" w:cs="Sylfaen"/>
          <w:lang w:val="ka-GE"/>
        </w:rPr>
        <w:t>მაჩვენებლის</w:t>
      </w:r>
      <w:r w:rsidRPr="00B40956">
        <w:rPr>
          <w:rFonts w:ascii="Sylfaen" w:hAnsi="Sylfaen" w:cs="Arial"/>
          <w:lang w:val="ka-GE"/>
        </w:rPr>
        <w:t xml:space="preserve"> </w:t>
      </w:r>
      <w:r w:rsidRPr="00B40956">
        <w:rPr>
          <w:rFonts w:ascii="Sylfaen" w:hAnsi="Sylfaen" w:cs="Arial"/>
        </w:rPr>
        <w:t>10</w:t>
      </w:r>
      <w:r w:rsidRPr="00B40956">
        <w:rPr>
          <w:rFonts w:ascii="Sylfaen" w:hAnsi="Sylfaen" w:cs="Arial"/>
          <w:lang w:val="ka-GE"/>
        </w:rPr>
        <w:t>2</w:t>
      </w:r>
      <w:r w:rsidRPr="00B40956">
        <w:rPr>
          <w:rFonts w:ascii="Sylfaen" w:hAnsi="Sylfaen" w:cs="Arial"/>
        </w:rPr>
        <w:t>.</w:t>
      </w:r>
      <w:r w:rsidRPr="00B40956">
        <w:rPr>
          <w:rFonts w:ascii="Sylfaen" w:hAnsi="Sylfaen" w:cs="Arial"/>
          <w:lang w:val="ka-GE"/>
        </w:rPr>
        <w:t>0%.</w:t>
      </w:r>
    </w:p>
    <w:p w:rsidR="00B56C51" w:rsidRDefault="00B56C51" w:rsidP="00B56C51">
      <w:pPr>
        <w:spacing w:line="240" w:lineRule="auto"/>
        <w:jc w:val="both"/>
        <w:rPr>
          <w:rFonts w:ascii="Sylfaen" w:hAnsi="Sylfaen" w:cs="Arial"/>
          <w:lang w:val="ka-GE"/>
        </w:rPr>
      </w:pPr>
    </w:p>
    <w:p w:rsidR="00F225BD" w:rsidRDefault="00F225BD" w:rsidP="00B56C51">
      <w:pPr>
        <w:spacing w:line="240" w:lineRule="auto"/>
        <w:jc w:val="both"/>
        <w:rPr>
          <w:rFonts w:ascii="Sylfaen" w:hAnsi="Sylfaen" w:cs="Arial"/>
          <w:lang w:val="ka-GE"/>
        </w:rPr>
      </w:pPr>
    </w:p>
    <w:p w:rsidR="00B56C51" w:rsidRPr="006E196B" w:rsidRDefault="00B56C51" w:rsidP="00B56C51">
      <w:pPr>
        <w:spacing w:line="240" w:lineRule="auto"/>
        <w:jc w:val="both"/>
        <w:rPr>
          <w:rFonts w:ascii="Sylfaen" w:hAnsi="Sylfaen" w:cs="Arial"/>
          <w:lang w:val="ka-GE"/>
        </w:rPr>
      </w:pPr>
    </w:p>
    <w:p w:rsidR="00310DBA" w:rsidRPr="006E196B" w:rsidRDefault="00310DBA" w:rsidP="00332B08">
      <w:pPr>
        <w:spacing w:after="0" w:line="240" w:lineRule="auto"/>
        <w:jc w:val="center"/>
        <w:rPr>
          <w:rFonts w:ascii="Sylfaen" w:hAnsi="Sylfaen" w:cs="Arial"/>
          <w:b/>
          <w:lang w:val="ka-GE"/>
        </w:rPr>
      </w:pPr>
      <w:r w:rsidRPr="006E196B">
        <w:rPr>
          <w:rFonts w:ascii="Sylfaen" w:hAnsi="Sylfaen" w:cs="Arial"/>
          <w:b/>
          <w:lang w:val="fr-FR"/>
        </w:rPr>
        <w:lastRenderedPageBreak/>
        <w:t>20</w:t>
      </w:r>
      <w:r w:rsidR="008B3B84" w:rsidRPr="006E196B">
        <w:rPr>
          <w:rFonts w:ascii="Sylfaen" w:hAnsi="Sylfaen" w:cs="Arial"/>
          <w:b/>
          <w:lang w:val="ka-GE"/>
        </w:rPr>
        <w:t>2</w:t>
      </w:r>
      <w:r w:rsidR="00516AB9">
        <w:rPr>
          <w:rFonts w:ascii="Sylfaen" w:hAnsi="Sylfaen" w:cs="Arial"/>
          <w:b/>
          <w:lang w:val="ka-GE"/>
        </w:rPr>
        <w:t>3</w:t>
      </w:r>
      <w:r w:rsidR="00B56C51">
        <w:rPr>
          <w:rFonts w:ascii="Sylfaen" w:hAnsi="Sylfaen" w:cs="Arial"/>
          <w:b/>
        </w:rPr>
        <w:t xml:space="preserve"> </w:t>
      </w:r>
      <w:r w:rsidRPr="006E196B">
        <w:rPr>
          <w:rFonts w:ascii="Sylfaen" w:hAnsi="Sylfaen" w:cs="Sylfaen"/>
          <w:b/>
          <w:lang w:val="fr-FR"/>
        </w:rPr>
        <w:t>წლის</w:t>
      </w:r>
      <w:r w:rsidR="00B56C51">
        <w:rPr>
          <w:rFonts w:ascii="Sylfaen" w:hAnsi="Sylfaen" w:cs="Sylfaen"/>
          <w:b/>
          <w:lang w:val="fr-FR"/>
        </w:rPr>
        <w:t xml:space="preserve"> </w:t>
      </w:r>
      <w:r w:rsidRPr="006E196B">
        <w:rPr>
          <w:rFonts w:ascii="Sylfaen" w:hAnsi="Sylfaen" w:cs="Sylfaen"/>
          <w:b/>
          <w:lang w:val="fr-FR"/>
        </w:rPr>
        <w:t>იანვარ-მარტის</w:t>
      </w:r>
      <w:r w:rsidRPr="006E196B">
        <w:rPr>
          <w:rFonts w:ascii="Sylfaen" w:hAnsi="Sylfaen" w:cs="Sylfaen"/>
          <w:b/>
          <w:lang w:val="ka-GE"/>
        </w:rPr>
        <w:t xml:space="preserve"> </w:t>
      </w:r>
      <w:r w:rsidRPr="006E196B">
        <w:rPr>
          <w:rFonts w:ascii="Sylfaen" w:hAnsi="Sylfaen" w:cs="Sylfaen"/>
          <w:b/>
          <w:lang w:val="fr-FR"/>
        </w:rPr>
        <w:t>სახელმწიფო</w:t>
      </w:r>
      <w:r w:rsidRPr="006E196B">
        <w:rPr>
          <w:rFonts w:ascii="Sylfaen" w:hAnsi="Sylfaen" w:cs="Arial"/>
          <w:b/>
          <w:lang w:val="fr-FR"/>
        </w:rPr>
        <w:t xml:space="preserve"> </w:t>
      </w:r>
      <w:r w:rsidRPr="006E196B">
        <w:rPr>
          <w:rFonts w:ascii="Sylfaen" w:hAnsi="Sylfaen" w:cs="Sylfaen"/>
          <w:b/>
          <w:lang w:val="fr-FR"/>
        </w:rPr>
        <w:t>ბიუჯეტის</w:t>
      </w:r>
      <w:r w:rsidRPr="006E196B">
        <w:rPr>
          <w:rFonts w:ascii="Sylfaen" w:hAnsi="Sylfaen" w:cs="Sylfaen"/>
          <w:b/>
          <w:lang w:val="ka-GE"/>
        </w:rPr>
        <w:t xml:space="preserve"> </w:t>
      </w:r>
      <w:r w:rsidRPr="006E196B">
        <w:rPr>
          <w:rFonts w:ascii="Sylfaen" w:hAnsi="Sylfaen" w:cs="Sylfaen"/>
          <w:b/>
          <w:lang w:val="fr-FR"/>
        </w:rPr>
        <w:t>შემოსავლები</w:t>
      </w:r>
      <w:r w:rsidRPr="006E196B">
        <w:rPr>
          <w:rFonts w:ascii="Sylfaen" w:hAnsi="Sylfaen" w:cs="Sylfaen"/>
          <w:b/>
          <w:lang w:val="ka-GE"/>
        </w:rPr>
        <w:t>ს</w:t>
      </w:r>
      <w:r w:rsidR="00B56C51">
        <w:rPr>
          <w:rFonts w:ascii="Sylfaen" w:hAnsi="Sylfaen" w:cs="Sylfaen"/>
          <w:b/>
        </w:rPr>
        <w:t xml:space="preserve"> </w:t>
      </w:r>
      <w:r w:rsidRPr="006E196B">
        <w:rPr>
          <w:rFonts w:ascii="Sylfaen" w:hAnsi="Sylfaen" w:cs="Sylfaen"/>
          <w:b/>
          <w:lang w:val="fr-FR"/>
        </w:rPr>
        <w:t>შესრულების</w:t>
      </w:r>
      <w:r w:rsidRPr="006E196B">
        <w:rPr>
          <w:rFonts w:ascii="Sylfaen" w:hAnsi="Sylfaen" w:cs="Arial"/>
          <w:b/>
          <w:lang w:val="fr-FR"/>
        </w:rPr>
        <w:t xml:space="preserve"> </w:t>
      </w:r>
      <w:r w:rsidRPr="006E196B">
        <w:rPr>
          <w:rFonts w:ascii="Sylfaen" w:hAnsi="Sylfaen" w:cs="Sylfaen"/>
          <w:b/>
          <w:lang w:val="fr-FR"/>
        </w:rPr>
        <w:t>მაჩვენებლები</w:t>
      </w:r>
    </w:p>
    <w:p w:rsidR="00310DBA" w:rsidRPr="006E196B" w:rsidRDefault="00310DBA" w:rsidP="00B56C51">
      <w:pPr>
        <w:spacing w:after="0" w:line="240" w:lineRule="auto"/>
        <w:ind w:firstLine="720"/>
        <w:rPr>
          <w:rFonts w:ascii="Sylfaen" w:hAnsi="Sylfaen" w:cs="Sylfaen"/>
          <w:sz w:val="18"/>
          <w:szCs w:val="18"/>
          <w:lang w:val="fr-FR"/>
        </w:rPr>
      </w:pPr>
    </w:p>
    <w:p w:rsidR="00310DBA" w:rsidRPr="006E196B" w:rsidRDefault="00310DBA" w:rsidP="00B56C51">
      <w:pPr>
        <w:spacing w:after="0" w:line="240" w:lineRule="auto"/>
        <w:jc w:val="right"/>
        <w:rPr>
          <w:rFonts w:ascii="Sylfaen" w:hAnsi="Sylfaen" w:cs="Sylfaen"/>
          <w:i/>
          <w:sz w:val="18"/>
          <w:szCs w:val="18"/>
          <w:lang w:val="ka-GE"/>
        </w:rPr>
      </w:pPr>
      <w:r w:rsidRPr="006E196B">
        <w:rPr>
          <w:rFonts w:ascii="Sylfaen" w:hAnsi="Sylfaen" w:cs="Sylfaen"/>
          <w:i/>
          <w:sz w:val="18"/>
          <w:szCs w:val="18"/>
          <w:lang w:val="ka-GE"/>
        </w:rPr>
        <w:t>ათასი ლარი</w:t>
      </w:r>
    </w:p>
    <w:tbl>
      <w:tblPr>
        <w:tblW w:w="1006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62"/>
        <w:gridCol w:w="1530"/>
        <w:gridCol w:w="1620"/>
        <w:gridCol w:w="1620"/>
        <w:gridCol w:w="1530"/>
      </w:tblGrid>
      <w:tr w:rsidR="00516AB9" w:rsidRPr="00332B08" w:rsidTr="00332B08">
        <w:trPr>
          <w:trHeight w:val="288"/>
        </w:trPr>
        <w:tc>
          <w:tcPr>
            <w:tcW w:w="3762" w:type="dxa"/>
            <w:shd w:val="clear" w:color="auto" w:fill="auto"/>
            <w:vAlign w:val="center"/>
            <w:hideMark/>
          </w:tcPr>
          <w:p w:rsidR="00516AB9" w:rsidRPr="00332B08" w:rsidRDefault="00516AB9" w:rsidP="00B56C51">
            <w:pPr>
              <w:spacing w:after="0" w:line="240" w:lineRule="auto"/>
              <w:jc w:val="center"/>
              <w:rPr>
                <w:rFonts w:ascii="Sylfaen" w:eastAsia="Times New Roman" w:hAnsi="Sylfaen" w:cs="Arial"/>
                <w:b/>
                <w:bCs/>
                <w:sz w:val="20"/>
                <w:szCs w:val="20"/>
              </w:rPr>
            </w:pPr>
            <w:r w:rsidRPr="00332B08">
              <w:rPr>
                <w:rFonts w:ascii="Sylfaen" w:eastAsia="Times New Roman" w:hAnsi="Sylfaen" w:cs="Arial"/>
                <w:b/>
                <w:bCs/>
                <w:sz w:val="20"/>
                <w:szCs w:val="20"/>
              </w:rPr>
              <w:t>დასახელება</w:t>
            </w:r>
          </w:p>
        </w:tc>
        <w:tc>
          <w:tcPr>
            <w:tcW w:w="1530" w:type="dxa"/>
            <w:shd w:val="clear" w:color="auto" w:fill="auto"/>
            <w:vAlign w:val="center"/>
            <w:hideMark/>
          </w:tcPr>
          <w:p w:rsidR="00516AB9" w:rsidRPr="00332B08" w:rsidRDefault="00516AB9" w:rsidP="00B56C51">
            <w:pPr>
              <w:spacing w:after="0" w:line="240" w:lineRule="auto"/>
              <w:jc w:val="center"/>
              <w:rPr>
                <w:rFonts w:ascii="Sylfaen" w:eastAsia="Times New Roman" w:hAnsi="Sylfaen" w:cs="Arial"/>
                <w:b/>
                <w:bCs/>
                <w:sz w:val="20"/>
                <w:szCs w:val="20"/>
              </w:rPr>
            </w:pPr>
            <w:r w:rsidRPr="00332B08">
              <w:rPr>
                <w:rFonts w:ascii="Sylfaen" w:eastAsia="Times New Roman" w:hAnsi="Sylfaen" w:cs="Arial"/>
                <w:b/>
                <w:bCs/>
                <w:sz w:val="20"/>
                <w:szCs w:val="20"/>
              </w:rPr>
              <w:t>გეგმა</w:t>
            </w:r>
          </w:p>
        </w:tc>
        <w:tc>
          <w:tcPr>
            <w:tcW w:w="1620" w:type="dxa"/>
            <w:shd w:val="clear" w:color="auto" w:fill="auto"/>
            <w:vAlign w:val="center"/>
            <w:hideMark/>
          </w:tcPr>
          <w:p w:rsidR="00516AB9" w:rsidRPr="00332B08" w:rsidRDefault="00516AB9" w:rsidP="00B56C51">
            <w:pPr>
              <w:spacing w:after="0" w:line="240" w:lineRule="auto"/>
              <w:jc w:val="center"/>
              <w:rPr>
                <w:rFonts w:ascii="Sylfaen" w:eastAsia="Times New Roman" w:hAnsi="Sylfaen" w:cs="Arial"/>
                <w:b/>
                <w:bCs/>
                <w:sz w:val="20"/>
                <w:szCs w:val="20"/>
              </w:rPr>
            </w:pPr>
            <w:r w:rsidRPr="00332B08">
              <w:rPr>
                <w:rFonts w:ascii="Sylfaen" w:eastAsia="Times New Roman" w:hAnsi="Sylfaen" w:cs="Arial"/>
                <w:b/>
                <w:bCs/>
                <w:sz w:val="20"/>
                <w:szCs w:val="20"/>
              </w:rPr>
              <w:t>ფაქტი</w:t>
            </w:r>
          </w:p>
        </w:tc>
        <w:tc>
          <w:tcPr>
            <w:tcW w:w="1620" w:type="dxa"/>
            <w:shd w:val="clear" w:color="auto" w:fill="auto"/>
            <w:vAlign w:val="center"/>
            <w:hideMark/>
          </w:tcPr>
          <w:p w:rsidR="00516AB9" w:rsidRPr="00332B08" w:rsidRDefault="00516AB9" w:rsidP="00B56C51">
            <w:pPr>
              <w:spacing w:after="0" w:line="240" w:lineRule="auto"/>
              <w:jc w:val="center"/>
              <w:rPr>
                <w:rFonts w:ascii="Sylfaen" w:eastAsia="Times New Roman" w:hAnsi="Sylfaen" w:cs="Arial"/>
                <w:b/>
                <w:bCs/>
                <w:sz w:val="20"/>
                <w:szCs w:val="20"/>
              </w:rPr>
            </w:pPr>
            <w:r w:rsidRPr="00332B08">
              <w:rPr>
                <w:rFonts w:ascii="Sylfaen" w:eastAsia="Times New Roman" w:hAnsi="Sylfaen" w:cs="Arial"/>
                <w:b/>
                <w:bCs/>
                <w:sz w:val="20"/>
                <w:szCs w:val="20"/>
              </w:rPr>
              <w:t xml:space="preserve"> +/- </w:t>
            </w:r>
          </w:p>
        </w:tc>
        <w:tc>
          <w:tcPr>
            <w:tcW w:w="1530" w:type="dxa"/>
            <w:shd w:val="clear" w:color="auto" w:fill="auto"/>
            <w:vAlign w:val="center"/>
            <w:hideMark/>
          </w:tcPr>
          <w:p w:rsidR="00516AB9" w:rsidRPr="00332B08" w:rsidRDefault="00516AB9" w:rsidP="00B56C51">
            <w:pPr>
              <w:spacing w:after="0" w:line="240" w:lineRule="auto"/>
              <w:jc w:val="center"/>
              <w:rPr>
                <w:rFonts w:ascii="Sylfaen" w:eastAsia="Times New Roman" w:hAnsi="Sylfaen" w:cs="Arial"/>
                <w:b/>
                <w:bCs/>
                <w:sz w:val="20"/>
                <w:szCs w:val="20"/>
              </w:rPr>
            </w:pPr>
            <w:r w:rsidRPr="00332B08">
              <w:rPr>
                <w:rFonts w:ascii="Sylfaen" w:eastAsia="Times New Roman" w:hAnsi="Sylfaen" w:cs="Arial"/>
                <w:b/>
                <w:bCs/>
                <w:sz w:val="20"/>
                <w:szCs w:val="20"/>
              </w:rPr>
              <w:t>%</w:t>
            </w:r>
          </w:p>
        </w:tc>
      </w:tr>
      <w:tr w:rsidR="00516AB9" w:rsidRPr="00332B08" w:rsidTr="00332B08">
        <w:trPr>
          <w:trHeight w:val="288"/>
        </w:trPr>
        <w:tc>
          <w:tcPr>
            <w:tcW w:w="3762" w:type="dxa"/>
            <w:shd w:val="clear" w:color="auto" w:fill="auto"/>
            <w:vAlign w:val="center"/>
            <w:hideMark/>
          </w:tcPr>
          <w:p w:rsidR="00516AB9" w:rsidRPr="00332B08" w:rsidRDefault="00516AB9" w:rsidP="00B56C51">
            <w:pPr>
              <w:spacing w:after="0" w:line="240" w:lineRule="auto"/>
              <w:rPr>
                <w:rFonts w:ascii="Sylfaen" w:eastAsia="Times New Roman" w:hAnsi="Sylfaen" w:cs="Arial"/>
                <w:b/>
                <w:bCs/>
                <w:sz w:val="20"/>
                <w:szCs w:val="20"/>
              </w:rPr>
            </w:pPr>
            <w:r w:rsidRPr="00332B08">
              <w:rPr>
                <w:rFonts w:ascii="Sylfaen" w:eastAsia="Times New Roman" w:hAnsi="Sylfaen" w:cs="Arial"/>
                <w:b/>
                <w:bCs/>
                <w:sz w:val="20"/>
                <w:szCs w:val="20"/>
              </w:rPr>
              <w:t>შემოსავლები</w:t>
            </w:r>
          </w:p>
        </w:tc>
        <w:tc>
          <w:tcPr>
            <w:tcW w:w="1530" w:type="dxa"/>
            <w:shd w:val="clear" w:color="auto" w:fill="auto"/>
          </w:tcPr>
          <w:p w:rsidR="00516AB9" w:rsidRPr="00332B08" w:rsidRDefault="00516AB9" w:rsidP="00B56C51">
            <w:pPr>
              <w:spacing w:after="0" w:line="240" w:lineRule="auto"/>
              <w:jc w:val="right"/>
              <w:rPr>
                <w:rFonts w:ascii="Sylfaen" w:eastAsia="Times New Roman" w:hAnsi="Sylfaen" w:cs="Arial"/>
                <w:b/>
                <w:bCs/>
                <w:color w:val="000000"/>
                <w:sz w:val="20"/>
                <w:szCs w:val="20"/>
                <w:lang w:val="ka-GE"/>
              </w:rPr>
            </w:pPr>
            <w:r w:rsidRPr="00332B08">
              <w:rPr>
                <w:rFonts w:ascii="Sylfaen" w:eastAsia="Times New Roman" w:hAnsi="Sylfaen" w:cs="Arial"/>
                <w:b/>
                <w:bCs/>
                <w:color w:val="000000"/>
                <w:sz w:val="20"/>
                <w:szCs w:val="20"/>
                <w:lang w:val="ka-GE"/>
              </w:rPr>
              <w:t>4 335 782</w:t>
            </w:r>
            <w:r w:rsidRPr="00332B08">
              <w:rPr>
                <w:rFonts w:ascii="Sylfaen" w:eastAsia="Times New Roman" w:hAnsi="Sylfaen" w:cs="Arial"/>
                <w:b/>
                <w:bCs/>
                <w:color w:val="000000"/>
                <w:sz w:val="20"/>
                <w:szCs w:val="20"/>
              </w:rPr>
              <w:t>,</w:t>
            </w:r>
            <w:r w:rsidRPr="00332B08">
              <w:rPr>
                <w:rFonts w:ascii="Sylfaen" w:eastAsia="Times New Roman" w:hAnsi="Sylfaen" w:cs="Arial"/>
                <w:b/>
                <w:bCs/>
                <w:color w:val="000000"/>
                <w:sz w:val="20"/>
                <w:szCs w:val="20"/>
                <w:lang w:val="ka-GE"/>
              </w:rPr>
              <w:t>5</w:t>
            </w:r>
          </w:p>
        </w:tc>
        <w:tc>
          <w:tcPr>
            <w:tcW w:w="1620" w:type="dxa"/>
            <w:shd w:val="clear" w:color="auto" w:fill="auto"/>
          </w:tcPr>
          <w:p w:rsidR="00516AB9" w:rsidRPr="00332B08" w:rsidRDefault="00516AB9" w:rsidP="00B56C51">
            <w:pPr>
              <w:spacing w:after="0" w:line="240" w:lineRule="auto"/>
              <w:jc w:val="right"/>
              <w:rPr>
                <w:rFonts w:ascii="Sylfaen" w:eastAsia="Times New Roman" w:hAnsi="Sylfaen" w:cs="Arial"/>
                <w:b/>
                <w:bCs/>
                <w:color w:val="000000"/>
                <w:sz w:val="20"/>
                <w:szCs w:val="20"/>
                <w:lang w:val="ka-GE"/>
              </w:rPr>
            </w:pPr>
            <w:r w:rsidRPr="00332B08">
              <w:rPr>
                <w:rFonts w:ascii="Sylfaen" w:eastAsia="Times New Roman" w:hAnsi="Sylfaen" w:cs="Arial"/>
                <w:b/>
                <w:bCs/>
                <w:color w:val="000000"/>
                <w:sz w:val="20"/>
                <w:szCs w:val="20"/>
                <w:lang w:val="ka-GE"/>
              </w:rPr>
              <w:t>4 422 784,8</w:t>
            </w:r>
          </w:p>
        </w:tc>
        <w:tc>
          <w:tcPr>
            <w:tcW w:w="1620" w:type="dxa"/>
            <w:shd w:val="clear" w:color="auto" w:fill="auto"/>
          </w:tcPr>
          <w:p w:rsidR="00516AB9" w:rsidRPr="00332B08" w:rsidRDefault="00516AB9" w:rsidP="00B56C51">
            <w:pPr>
              <w:spacing w:after="0" w:line="240" w:lineRule="auto"/>
              <w:jc w:val="right"/>
              <w:rPr>
                <w:rFonts w:ascii="Sylfaen" w:eastAsia="Times New Roman" w:hAnsi="Sylfaen" w:cs="Arial"/>
                <w:b/>
                <w:bCs/>
                <w:color w:val="000000"/>
                <w:sz w:val="20"/>
                <w:szCs w:val="20"/>
                <w:lang w:val="ka-GE"/>
              </w:rPr>
            </w:pPr>
            <w:r w:rsidRPr="00332B08">
              <w:rPr>
                <w:rFonts w:ascii="Sylfaen" w:eastAsia="Times New Roman" w:hAnsi="Sylfaen" w:cs="Arial"/>
                <w:b/>
                <w:bCs/>
                <w:color w:val="000000"/>
                <w:sz w:val="20"/>
                <w:szCs w:val="20"/>
                <w:lang w:val="ka-GE"/>
              </w:rPr>
              <w:t>87 002,3</w:t>
            </w:r>
          </w:p>
        </w:tc>
        <w:tc>
          <w:tcPr>
            <w:tcW w:w="1530" w:type="dxa"/>
            <w:shd w:val="clear" w:color="auto" w:fill="auto"/>
          </w:tcPr>
          <w:p w:rsidR="00516AB9" w:rsidRPr="00332B08" w:rsidRDefault="00516AB9" w:rsidP="00B56C51">
            <w:pPr>
              <w:spacing w:after="0" w:line="240" w:lineRule="auto"/>
              <w:jc w:val="right"/>
              <w:rPr>
                <w:rFonts w:ascii="Sylfaen" w:eastAsia="Times New Roman" w:hAnsi="Sylfaen" w:cs="Arial"/>
                <w:b/>
                <w:bCs/>
                <w:color w:val="000000"/>
                <w:sz w:val="20"/>
                <w:szCs w:val="20"/>
                <w:lang w:val="ka-GE"/>
              </w:rPr>
            </w:pPr>
            <w:r w:rsidRPr="00332B08">
              <w:rPr>
                <w:rFonts w:ascii="Sylfaen" w:eastAsia="Times New Roman" w:hAnsi="Sylfaen" w:cs="Arial"/>
                <w:b/>
                <w:bCs/>
                <w:color w:val="000000"/>
                <w:sz w:val="20"/>
                <w:szCs w:val="20"/>
                <w:lang w:val="ka-GE"/>
              </w:rPr>
              <w:t>102</w:t>
            </w:r>
            <w:r w:rsidRPr="00332B08">
              <w:rPr>
                <w:rFonts w:ascii="Sylfaen" w:eastAsia="Times New Roman" w:hAnsi="Sylfaen" w:cs="Arial"/>
                <w:b/>
                <w:bCs/>
                <w:color w:val="000000"/>
                <w:sz w:val="20"/>
                <w:szCs w:val="20"/>
              </w:rPr>
              <w:t>,</w:t>
            </w:r>
            <w:r w:rsidRPr="00332B08">
              <w:rPr>
                <w:rFonts w:ascii="Sylfaen" w:eastAsia="Times New Roman" w:hAnsi="Sylfaen" w:cs="Arial"/>
                <w:b/>
                <w:bCs/>
                <w:color w:val="000000"/>
                <w:sz w:val="20"/>
                <w:szCs w:val="20"/>
                <w:lang w:val="ka-GE"/>
              </w:rPr>
              <w:t>0</w:t>
            </w:r>
          </w:p>
        </w:tc>
      </w:tr>
      <w:tr w:rsidR="00516AB9" w:rsidRPr="00332B08" w:rsidTr="00332B08">
        <w:trPr>
          <w:trHeight w:val="288"/>
        </w:trPr>
        <w:tc>
          <w:tcPr>
            <w:tcW w:w="3762" w:type="dxa"/>
            <w:shd w:val="clear" w:color="auto" w:fill="auto"/>
            <w:vAlign w:val="center"/>
            <w:hideMark/>
          </w:tcPr>
          <w:p w:rsidR="00516AB9" w:rsidRPr="00332B08" w:rsidRDefault="00516AB9" w:rsidP="00B56C51">
            <w:pPr>
              <w:spacing w:after="0" w:line="240" w:lineRule="auto"/>
              <w:ind w:firstLineChars="200" w:firstLine="400"/>
              <w:rPr>
                <w:rFonts w:ascii="Sylfaen" w:eastAsia="Times New Roman" w:hAnsi="Sylfaen" w:cs="Arial"/>
                <w:bCs/>
                <w:sz w:val="20"/>
                <w:szCs w:val="20"/>
              </w:rPr>
            </w:pPr>
            <w:r w:rsidRPr="00332B08">
              <w:rPr>
                <w:rFonts w:ascii="Sylfaen" w:eastAsia="Times New Roman" w:hAnsi="Sylfaen" w:cs="Arial"/>
                <w:bCs/>
                <w:sz w:val="20"/>
                <w:szCs w:val="20"/>
              </w:rPr>
              <w:t>გადასახადები</w:t>
            </w:r>
          </w:p>
        </w:tc>
        <w:tc>
          <w:tcPr>
            <w:tcW w:w="1530" w:type="dxa"/>
            <w:shd w:val="clear" w:color="auto" w:fill="auto"/>
          </w:tcPr>
          <w:p w:rsidR="00516AB9" w:rsidRPr="00332B08" w:rsidRDefault="00516AB9" w:rsidP="00B56C51">
            <w:pPr>
              <w:spacing w:after="0" w:line="240" w:lineRule="auto"/>
              <w:jc w:val="right"/>
              <w:rPr>
                <w:rFonts w:ascii="Sylfaen" w:eastAsia="Times New Roman" w:hAnsi="Sylfaen" w:cs="Arial"/>
                <w:bCs/>
                <w:color w:val="000000"/>
                <w:sz w:val="20"/>
                <w:szCs w:val="20"/>
                <w:lang w:val="ka-GE"/>
              </w:rPr>
            </w:pPr>
            <w:r w:rsidRPr="00332B08">
              <w:rPr>
                <w:rFonts w:ascii="Sylfaen" w:eastAsia="Times New Roman" w:hAnsi="Sylfaen" w:cs="Arial"/>
                <w:bCs/>
                <w:color w:val="000000"/>
                <w:sz w:val="20"/>
                <w:szCs w:val="20"/>
                <w:lang w:val="ka-GE"/>
              </w:rPr>
              <w:t>4 099 250,0</w:t>
            </w:r>
          </w:p>
        </w:tc>
        <w:tc>
          <w:tcPr>
            <w:tcW w:w="1620" w:type="dxa"/>
            <w:shd w:val="clear" w:color="auto" w:fill="auto"/>
          </w:tcPr>
          <w:p w:rsidR="00516AB9" w:rsidRPr="00332B08" w:rsidRDefault="00516AB9" w:rsidP="00B56C51">
            <w:pPr>
              <w:spacing w:after="0" w:line="240" w:lineRule="auto"/>
              <w:jc w:val="right"/>
              <w:rPr>
                <w:rFonts w:ascii="Sylfaen" w:eastAsia="Times New Roman" w:hAnsi="Sylfaen" w:cs="Arial"/>
                <w:bCs/>
                <w:color w:val="000000"/>
                <w:sz w:val="20"/>
                <w:szCs w:val="20"/>
                <w:lang w:val="ka-GE"/>
              </w:rPr>
            </w:pPr>
            <w:r w:rsidRPr="00332B08">
              <w:rPr>
                <w:rFonts w:ascii="Sylfaen" w:eastAsia="Times New Roman" w:hAnsi="Sylfaen" w:cs="Arial"/>
                <w:bCs/>
                <w:color w:val="000000"/>
                <w:sz w:val="20"/>
                <w:szCs w:val="20"/>
                <w:lang w:val="ka-GE"/>
              </w:rPr>
              <w:t>4 113 046,3</w:t>
            </w:r>
          </w:p>
        </w:tc>
        <w:tc>
          <w:tcPr>
            <w:tcW w:w="1620" w:type="dxa"/>
            <w:shd w:val="clear" w:color="auto" w:fill="auto"/>
          </w:tcPr>
          <w:p w:rsidR="00516AB9" w:rsidRPr="00332B08" w:rsidRDefault="00516AB9" w:rsidP="00B56C51">
            <w:pPr>
              <w:spacing w:after="0" w:line="240" w:lineRule="auto"/>
              <w:jc w:val="right"/>
              <w:rPr>
                <w:rFonts w:ascii="Sylfaen" w:eastAsia="Times New Roman" w:hAnsi="Sylfaen" w:cs="Arial"/>
                <w:bCs/>
                <w:color w:val="000000"/>
                <w:sz w:val="20"/>
                <w:szCs w:val="20"/>
                <w:lang w:val="ka-GE"/>
              </w:rPr>
            </w:pPr>
            <w:r w:rsidRPr="00332B08">
              <w:rPr>
                <w:rFonts w:ascii="Sylfaen" w:eastAsia="Times New Roman" w:hAnsi="Sylfaen" w:cs="Arial"/>
                <w:bCs/>
                <w:color w:val="000000"/>
                <w:sz w:val="20"/>
                <w:szCs w:val="20"/>
                <w:lang w:val="ka-GE"/>
              </w:rPr>
              <w:t>13 796,3</w:t>
            </w:r>
          </w:p>
        </w:tc>
        <w:tc>
          <w:tcPr>
            <w:tcW w:w="1530" w:type="dxa"/>
            <w:shd w:val="clear" w:color="auto" w:fill="auto"/>
          </w:tcPr>
          <w:p w:rsidR="00516AB9" w:rsidRPr="00332B08" w:rsidRDefault="00516AB9" w:rsidP="00B56C51">
            <w:pPr>
              <w:spacing w:after="0" w:line="240" w:lineRule="auto"/>
              <w:jc w:val="right"/>
              <w:rPr>
                <w:rFonts w:ascii="Sylfaen" w:eastAsia="Times New Roman" w:hAnsi="Sylfaen" w:cs="Arial"/>
                <w:bCs/>
                <w:color w:val="000000"/>
                <w:sz w:val="20"/>
                <w:szCs w:val="20"/>
                <w:lang w:val="ka-GE"/>
              </w:rPr>
            </w:pPr>
            <w:r w:rsidRPr="00332B08">
              <w:rPr>
                <w:rFonts w:ascii="Sylfaen" w:eastAsia="Times New Roman" w:hAnsi="Sylfaen" w:cs="Arial"/>
                <w:bCs/>
                <w:color w:val="000000"/>
                <w:sz w:val="20"/>
                <w:szCs w:val="20"/>
                <w:lang w:val="ka-GE"/>
              </w:rPr>
              <w:t>100,3</w:t>
            </w:r>
          </w:p>
        </w:tc>
      </w:tr>
      <w:tr w:rsidR="00516AB9" w:rsidRPr="00332B08" w:rsidTr="00332B08">
        <w:trPr>
          <w:trHeight w:val="288"/>
        </w:trPr>
        <w:tc>
          <w:tcPr>
            <w:tcW w:w="3762" w:type="dxa"/>
            <w:shd w:val="clear" w:color="auto" w:fill="auto"/>
            <w:vAlign w:val="center"/>
            <w:hideMark/>
          </w:tcPr>
          <w:p w:rsidR="00516AB9" w:rsidRPr="00332B08" w:rsidRDefault="00516AB9" w:rsidP="00B56C51">
            <w:pPr>
              <w:spacing w:after="0" w:line="240" w:lineRule="auto"/>
              <w:ind w:firstLineChars="217" w:firstLine="434"/>
              <w:rPr>
                <w:rFonts w:ascii="Sylfaen" w:eastAsia="Times New Roman" w:hAnsi="Sylfaen" w:cs="Arial"/>
                <w:bCs/>
                <w:sz w:val="20"/>
                <w:szCs w:val="20"/>
              </w:rPr>
            </w:pPr>
            <w:r w:rsidRPr="00332B08">
              <w:rPr>
                <w:rFonts w:ascii="Sylfaen" w:eastAsia="Times New Roman" w:hAnsi="Sylfaen" w:cs="Arial"/>
                <w:bCs/>
                <w:sz w:val="20"/>
                <w:szCs w:val="20"/>
              </w:rPr>
              <w:t>გრანტები</w:t>
            </w:r>
          </w:p>
        </w:tc>
        <w:tc>
          <w:tcPr>
            <w:tcW w:w="1530" w:type="dxa"/>
            <w:shd w:val="clear" w:color="auto" w:fill="auto"/>
          </w:tcPr>
          <w:p w:rsidR="00516AB9" w:rsidRPr="00332B08" w:rsidRDefault="00516AB9" w:rsidP="00B56C51">
            <w:pPr>
              <w:spacing w:after="0" w:line="240" w:lineRule="auto"/>
              <w:jc w:val="right"/>
              <w:rPr>
                <w:rFonts w:ascii="Sylfaen" w:eastAsia="Times New Roman" w:hAnsi="Sylfaen" w:cs="Arial"/>
                <w:bCs/>
                <w:color w:val="000000"/>
                <w:sz w:val="20"/>
                <w:szCs w:val="20"/>
                <w:lang w:val="ka-GE"/>
              </w:rPr>
            </w:pPr>
            <w:r w:rsidRPr="00332B08">
              <w:rPr>
                <w:rFonts w:ascii="Sylfaen" w:eastAsia="Times New Roman" w:hAnsi="Sylfaen" w:cs="Arial"/>
                <w:bCs/>
                <w:color w:val="000000"/>
                <w:sz w:val="20"/>
                <w:szCs w:val="20"/>
                <w:lang w:val="ka-GE"/>
              </w:rPr>
              <w:t>87 412,5</w:t>
            </w:r>
          </w:p>
        </w:tc>
        <w:tc>
          <w:tcPr>
            <w:tcW w:w="1620" w:type="dxa"/>
            <w:shd w:val="clear" w:color="auto" w:fill="auto"/>
          </w:tcPr>
          <w:p w:rsidR="00516AB9" w:rsidRPr="00332B08" w:rsidRDefault="00516AB9" w:rsidP="00B56C51">
            <w:pPr>
              <w:spacing w:after="0" w:line="240" w:lineRule="auto"/>
              <w:jc w:val="right"/>
              <w:rPr>
                <w:rFonts w:ascii="Sylfaen" w:eastAsia="Times New Roman" w:hAnsi="Sylfaen" w:cs="Arial"/>
                <w:bCs/>
                <w:color w:val="000000"/>
                <w:sz w:val="20"/>
                <w:szCs w:val="20"/>
                <w:lang w:val="ka-GE"/>
              </w:rPr>
            </w:pPr>
            <w:r w:rsidRPr="00332B08">
              <w:rPr>
                <w:rFonts w:ascii="Sylfaen" w:eastAsia="Times New Roman" w:hAnsi="Sylfaen" w:cs="Arial"/>
                <w:bCs/>
                <w:color w:val="000000"/>
                <w:sz w:val="20"/>
                <w:szCs w:val="20"/>
                <w:lang w:val="ka-GE"/>
              </w:rPr>
              <w:t>114 861,5</w:t>
            </w:r>
          </w:p>
        </w:tc>
        <w:tc>
          <w:tcPr>
            <w:tcW w:w="1620" w:type="dxa"/>
            <w:shd w:val="clear" w:color="auto" w:fill="auto"/>
          </w:tcPr>
          <w:p w:rsidR="00516AB9" w:rsidRPr="00332B08" w:rsidRDefault="00516AB9" w:rsidP="00B56C51">
            <w:pPr>
              <w:spacing w:after="0" w:line="240" w:lineRule="auto"/>
              <w:jc w:val="right"/>
              <w:rPr>
                <w:rFonts w:ascii="Sylfaen" w:eastAsia="Times New Roman" w:hAnsi="Sylfaen" w:cs="Arial"/>
                <w:bCs/>
                <w:color w:val="000000"/>
                <w:sz w:val="20"/>
                <w:szCs w:val="20"/>
                <w:lang w:val="ka-GE"/>
              </w:rPr>
            </w:pPr>
            <w:r w:rsidRPr="00332B08">
              <w:rPr>
                <w:rFonts w:ascii="Sylfaen" w:eastAsia="Times New Roman" w:hAnsi="Sylfaen" w:cs="Arial"/>
                <w:bCs/>
                <w:color w:val="000000"/>
                <w:sz w:val="20"/>
                <w:szCs w:val="20"/>
                <w:lang w:val="ka-GE"/>
              </w:rPr>
              <w:t>27 449,0</w:t>
            </w:r>
          </w:p>
        </w:tc>
        <w:tc>
          <w:tcPr>
            <w:tcW w:w="1530" w:type="dxa"/>
            <w:shd w:val="clear" w:color="auto" w:fill="auto"/>
          </w:tcPr>
          <w:p w:rsidR="00516AB9" w:rsidRPr="00332B08" w:rsidRDefault="00516AB9" w:rsidP="00B56C51">
            <w:pPr>
              <w:spacing w:after="0" w:line="240" w:lineRule="auto"/>
              <w:jc w:val="right"/>
              <w:rPr>
                <w:rFonts w:ascii="Sylfaen" w:eastAsia="Times New Roman" w:hAnsi="Sylfaen" w:cs="Arial"/>
                <w:bCs/>
                <w:color w:val="000000"/>
                <w:sz w:val="20"/>
                <w:szCs w:val="20"/>
                <w:lang w:val="ka-GE"/>
              </w:rPr>
            </w:pPr>
            <w:r w:rsidRPr="00332B08">
              <w:rPr>
                <w:rFonts w:ascii="Sylfaen" w:eastAsia="Times New Roman" w:hAnsi="Sylfaen" w:cs="Arial"/>
                <w:bCs/>
                <w:color w:val="000000"/>
                <w:sz w:val="20"/>
                <w:szCs w:val="20"/>
                <w:lang w:val="ka-GE"/>
              </w:rPr>
              <w:t>131,4</w:t>
            </w:r>
          </w:p>
        </w:tc>
      </w:tr>
      <w:tr w:rsidR="00516AB9" w:rsidRPr="00332B08" w:rsidTr="00332B08">
        <w:trPr>
          <w:trHeight w:val="288"/>
        </w:trPr>
        <w:tc>
          <w:tcPr>
            <w:tcW w:w="3762" w:type="dxa"/>
            <w:shd w:val="clear" w:color="auto" w:fill="auto"/>
            <w:vAlign w:val="center"/>
            <w:hideMark/>
          </w:tcPr>
          <w:p w:rsidR="00516AB9" w:rsidRPr="00332B08" w:rsidRDefault="00516AB9" w:rsidP="00B56C51">
            <w:pPr>
              <w:spacing w:after="0" w:line="240" w:lineRule="auto"/>
              <w:ind w:firstLineChars="217" w:firstLine="434"/>
              <w:rPr>
                <w:rFonts w:ascii="Sylfaen" w:eastAsia="Times New Roman" w:hAnsi="Sylfaen" w:cs="Arial"/>
                <w:bCs/>
                <w:sz w:val="20"/>
                <w:szCs w:val="20"/>
              </w:rPr>
            </w:pPr>
            <w:r w:rsidRPr="00332B08">
              <w:rPr>
                <w:rFonts w:ascii="Sylfaen" w:eastAsia="Times New Roman" w:hAnsi="Sylfaen" w:cs="Arial"/>
                <w:bCs/>
                <w:sz w:val="20"/>
                <w:szCs w:val="20"/>
              </w:rPr>
              <w:t>სხვა შემოსავლები</w:t>
            </w:r>
          </w:p>
        </w:tc>
        <w:tc>
          <w:tcPr>
            <w:tcW w:w="1530" w:type="dxa"/>
            <w:shd w:val="clear" w:color="auto" w:fill="auto"/>
          </w:tcPr>
          <w:p w:rsidR="00516AB9" w:rsidRPr="00332B08" w:rsidRDefault="00516AB9" w:rsidP="00B56C51">
            <w:pPr>
              <w:spacing w:after="0" w:line="240" w:lineRule="auto"/>
              <w:jc w:val="right"/>
              <w:rPr>
                <w:rFonts w:ascii="Sylfaen" w:eastAsia="Times New Roman" w:hAnsi="Sylfaen" w:cs="Arial"/>
                <w:bCs/>
                <w:color w:val="000000"/>
                <w:sz w:val="20"/>
                <w:szCs w:val="20"/>
                <w:lang w:val="ka-GE"/>
              </w:rPr>
            </w:pPr>
            <w:r w:rsidRPr="00332B08">
              <w:rPr>
                <w:rFonts w:ascii="Sylfaen" w:eastAsia="Times New Roman" w:hAnsi="Sylfaen" w:cs="Arial"/>
                <w:bCs/>
                <w:color w:val="000000"/>
                <w:sz w:val="20"/>
                <w:szCs w:val="20"/>
                <w:lang w:val="ka-GE"/>
              </w:rPr>
              <w:t>149 120,0</w:t>
            </w:r>
          </w:p>
        </w:tc>
        <w:tc>
          <w:tcPr>
            <w:tcW w:w="1620" w:type="dxa"/>
            <w:shd w:val="clear" w:color="auto" w:fill="auto"/>
          </w:tcPr>
          <w:p w:rsidR="00516AB9" w:rsidRPr="00332B08" w:rsidRDefault="00516AB9" w:rsidP="00B56C51">
            <w:pPr>
              <w:spacing w:after="0" w:line="240" w:lineRule="auto"/>
              <w:jc w:val="right"/>
              <w:rPr>
                <w:rFonts w:ascii="Sylfaen" w:eastAsia="Times New Roman" w:hAnsi="Sylfaen" w:cs="Arial"/>
                <w:bCs/>
                <w:color w:val="000000"/>
                <w:sz w:val="20"/>
                <w:szCs w:val="20"/>
                <w:lang w:val="ka-GE"/>
              </w:rPr>
            </w:pPr>
            <w:r w:rsidRPr="00332B08">
              <w:rPr>
                <w:rFonts w:ascii="Sylfaen" w:eastAsia="Times New Roman" w:hAnsi="Sylfaen" w:cs="Arial"/>
                <w:bCs/>
                <w:color w:val="000000"/>
                <w:sz w:val="20"/>
                <w:szCs w:val="20"/>
                <w:lang w:val="ka-GE"/>
              </w:rPr>
              <w:t>194 877,0</w:t>
            </w:r>
          </w:p>
        </w:tc>
        <w:tc>
          <w:tcPr>
            <w:tcW w:w="1620" w:type="dxa"/>
            <w:shd w:val="clear" w:color="auto" w:fill="auto"/>
          </w:tcPr>
          <w:p w:rsidR="00516AB9" w:rsidRPr="00332B08" w:rsidRDefault="00516AB9" w:rsidP="00B56C51">
            <w:pPr>
              <w:spacing w:after="0" w:line="240" w:lineRule="auto"/>
              <w:jc w:val="right"/>
              <w:rPr>
                <w:rFonts w:ascii="Sylfaen" w:eastAsia="Times New Roman" w:hAnsi="Sylfaen" w:cs="Arial"/>
                <w:bCs/>
                <w:color w:val="000000"/>
                <w:sz w:val="20"/>
                <w:szCs w:val="20"/>
                <w:lang w:val="ka-GE"/>
              </w:rPr>
            </w:pPr>
            <w:r w:rsidRPr="00332B08">
              <w:rPr>
                <w:rFonts w:ascii="Sylfaen" w:eastAsia="Times New Roman" w:hAnsi="Sylfaen" w:cs="Arial"/>
                <w:bCs/>
                <w:color w:val="000000"/>
                <w:sz w:val="20"/>
                <w:szCs w:val="20"/>
                <w:lang w:val="ka-GE"/>
              </w:rPr>
              <w:t>45 757,0</w:t>
            </w:r>
          </w:p>
        </w:tc>
        <w:tc>
          <w:tcPr>
            <w:tcW w:w="1530" w:type="dxa"/>
            <w:shd w:val="clear" w:color="auto" w:fill="auto"/>
          </w:tcPr>
          <w:p w:rsidR="00516AB9" w:rsidRPr="00332B08" w:rsidRDefault="00516AB9" w:rsidP="00B56C51">
            <w:pPr>
              <w:spacing w:after="0" w:line="240" w:lineRule="auto"/>
              <w:jc w:val="right"/>
              <w:rPr>
                <w:rFonts w:ascii="Sylfaen" w:eastAsia="Times New Roman" w:hAnsi="Sylfaen" w:cs="Arial"/>
                <w:bCs/>
                <w:color w:val="000000"/>
                <w:sz w:val="20"/>
                <w:szCs w:val="20"/>
                <w:lang w:val="ka-GE"/>
              </w:rPr>
            </w:pPr>
            <w:r w:rsidRPr="00332B08">
              <w:rPr>
                <w:rFonts w:ascii="Sylfaen" w:eastAsia="Times New Roman" w:hAnsi="Sylfaen" w:cs="Arial"/>
                <w:bCs/>
                <w:color w:val="000000"/>
                <w:sz w:val="20"/>
                <w:szCs w:val="20"/>
                <w:lang w:val="ka-GE"/>
              </w:rPr>
              <w:t>130,7</w:t>
            </w:r>
          </w:p>
        </w:tc>
      </w:tr>
    </w:tbl>
    <w:p w:rsidR="00516AB9" w:rsidRDefault="00516AB9" w:rsidP="00B56C51">
      <w:pPr>
        <w:spacing w:line="240" w:lineRule="auto"/>
        <w:jc w:val="both"/>
        <w:rPr>
          <w:rFonts w:ascii="Sylfaen" w:hAnsi="Sylfaen" w:cs="Sylfaen"/>
          <w:b/>
          <w:lang w:val="ka-GE"/>
        </w:rPr>
      </w:pPr>
    </w:p>
    <w:p w:rsidR="00310DBA" w:rsidRPr="006E196B" w:rsidRDefault="00310DBA" w:rsidP="00B56C51">
      <w:pPr>
        <w:spacing w:line="240" w:lineRule="auto"/>
        <w:jc w:val="both"/>
        <w:rPr>
          <w:rFonts w:ascii="Sylfaen" w:hAnsi="Sylfaen" w:cs="Arial"/>
          <w:lang w:val="ka-GE"/>
        </w:rPr>
      </w:pPr>
      <w:r w:rsidRPr="006E196B">
        <w:rPr>
          <w:rFonts w:ascii="Sylfaen" w:hAnsi="Sylfaen" w:cs="Sylfaen"/>
          <w:b/>
          <w:lang w:val="ka-GE"/>
        </w:rPr>
        <w:t>გადასახადების</w:t>
      </w:r>
      <w:r w:rsidR="00D25291">
        <w:rPr>
          <w:rFonts w:ascii="Sylfaen" w:hAnsi="Sylfaen" w:cs="Sylfaen"/>
          <w:b/>
        </w:rPr>
        <w:t xml:space="preserve"> </w:t>
      </w:r>
      <w:r w:rsidR="002C3EE5" w:rsidRPr="006E196B">
        <w:rPr>
          <w:rFonts w:ascii="Sylfaen" w:hAnsi="Sylfaen" w:cs="Sylfaen"/>
          <w:lang w:val="ka-GE"/>
        </w:rPr>
        <w:t>საპროგნოზო</w:t>
      </w:r>
      <w:r w:rsidR="002C3EE5" w:rsidRPr="006E196B">
        <w:rPr>
          <w:rFonts w:ascii="Sylfaen" w:hAnsi="Sylfaen" w:cs="Arial"/>
          <w:lang w:val="ka-GE"/>
        </w:rPr>
        <w:t xml:space="preserve"> </w:t>
      </w:r>
      <w:r w:rsidR="002C3EE5" w:rsidRPr="006E196B">
        <w:rPr>
          <w:rFonts w:ascii="Sylfaen" w:hAnsi="Sylfaen" w:cs="Sylfaen"/>
          <w:lang w:val="ka-GE"/>
        </w:rPr>
        <w:t>მაჩვენებელი</w:t>
      </w:r>
      <w:r w:rsidR="002C3EE5" w:rsidRPr="006E196B">
        <w:rPr>
          <w:rFonts w:ascii="Sylfaen" w:hAnsi="Sylfaen" w:cs="Arial"/>
          <w:lang w:val="ka-GE"/>
        </w:rPr>
        <w:t xml:space="preserve"> </w:t>
      </w:r>
      <w:r w:rsidR="002C3EE5" w:rsidRPr="006E196B">
        <w:rPr>
          <w:rFonts w:ascii="Sylfaen" w:hAnsi="Sylfaen" w:cs="Sylfaen"/>
          <w:lang w:val="ka-GE"/>
        </w:rPr>
        <w:t>განისაზღვრა</w:t>
      </w:r>
      <w:r w:rsidR="002C3EE5" w:rsidRPr="006E196B">
        <w:rPr>
          <w:rFonts w:ascii="Sylfaen" w:hAnsi="Sylfaen" w:cs="Arial"/>
          <w:lang w:val="ka-GE"/>
        </w:rPr>
        <w:t xml:space="preserve"> </w:t>
      </w:r>
      <w:r w:rsidR="00516AB9" w:rsidRPr="00B40956">
        <w:rPr>
          <w:rFonts w:ascii="Sylfaen" w:hAnsi="Sylfaen" w:cs="Arial"/>
          <w:lang w:val="ka-GE"/>
        </w:rPr>
        <w:t>4</w:t>
      </w:r>
      <w:r w:rsidR="00516AB9" w:rsidRPr="00B40956">
        <w:rPr>
          <w:rFonts w:ascii="Sylfaen" w:hAnsi="Sylfaen" w:cs="Arial"/>
        </w:rPr>
        <w:t xml:space="preserve"> </w:t>
      </w:r>
      <w:r w:rsidR="00516AB9" w:rsidRPr="00B40956">
        <w:rPr>
          <w:rFonts w:ascii="Sylfaen" w:hAnsi="Sylfaen" w:cs="Arial"/>
          <w:lang w:val="ka-GE"/>
        </w:rPr>
        <w:t>099</w:t>
      </w:r>
      <w:r w:rsidR="00516AB9" w:rsidRPr="00B40956">
        <w:rPr>
          <w:rFonts w:ascii="Sylfaen" w:hAnsi="Sylfaen" w:cs="Arial"/>
        </w:rPr>
        <w:t xml:space="preserve"> </w:t>
      </w:r>
      <w:r w:rsidR="00516AB9" w:rsidRPr="00B40956">
        <w:rPr>
          <w:rFonts w:ascii="Sylfaen" w:hAnsi="Sylfaen" w:cs="Arial"/>
          <w:lang w:val="ka-GE"/>
        </w:rPr>
        <w:t>25</w:t>
      </w:r>
      <w:r w:rsidR="00516AB9" w:rsidRPr="00B40956">
        <w:rPr>
          <w:rFonts w:ascii="Sylfaen" w:hAnsi="Sylfaen" w:cs="Arial"/>
        </w:rPr>
        <w:t>0</w:t>
      </w:r>
      <w:r w:rsidR="00516AB9" w:rsidRPr="00B40956">
        <w:rPr>
          <w:rFonts w:ascii="Sylfaen" w:hAnsi="Sylfaen" w:cs="Arial"/>
          <w:lang w:val="ka-GE"/>
        </w:rPr>
        <w:t xml:space="preserve">.0 ათასი </w:t>
      </w:r>
      <w:r w:rsidR="00516AB9" w:rsidRPr="00B40956">
        <w:rPr>
          <w:rFonts w:ascii="Sylfaen" w:hAnsi="Sylfaen" w:cs="Sylfaen"/>
          <w:lang w:val="ka-GE"/>
        </w:rPr>
        <w:t>ლარით</w:t>
      </w:r>
      <w:r w:rsidR="00516AB9" w:rsidRPr="00B40956">
        <w:rPr>
          <w:rFonts w:ascii="Sylfaen" w:hAnsi="Sylfaen" w:cs="Arial"/>
          <w:lang w:val="ka-GE"/>
        </w:rPr>
        <w:t xml:space="preserve">, </w:t>
      </w:r>
      <w:r w:rsidR="00516AB9" w:rsidRPr="00B40956">
        <w:rPr>
          <w:rFonts w:ascii="Sylfaen" w:hAnsi="Sylfaen" w:cs="Sylfaen"/>
          <w:lang w:val="ka-GE"/>
        </w:rPr>
        <w:t>საანგარიშო</w:t>
      </w:r>
      <w:r w:rsidR="00516AB9" w:rsidRPr="00B40956">
        <w:rPr>
          <w:rFonts w:ascii="Sylfaen" w:hAnsi="Sylfaen" w:cs="Arial"/>
          <w:lang w:val="ka-GE"/>
        </w:rPr>
        <w:t xml:space="preserve"> </w:t>
      </w:r>
      <w:r w:rsidR="00516AB9" w:rsidRPr="00B40956">
        <w:rPr>
          <w:rFonts w:ascii="Sylfaen" w:hAnsi="Sylfaen" w:cs="Sylfaen"/>
          <w:lang w:val="ka-GE"/>
        </w:rPr>
        <w:t>პერიოდში</w:t>
      </w:r>
      <w:r w:rsidR="00516AB9" w:rsidRPr="00B40956">
        <w:rPr>
          <w:rFonts w:ascii="Sylfaen" w:hAnsi="Sylfaen" w:cs="Arial"/>
          <w:lang w:val="ka-GE"/>
        </w:rPr>
        <w:t xml:space="preserve"> </w:t>
      </w:r>
      <w:r w:rsidR="00516AB9" w:rsidRPr="00B40956">
        <w:rPr>
          <w:rFonts w:ascii="Sylfaen" w:hAnsi="Sylfaen" w:cs="Sylfaen"/>
          <w:lang w:val="ka-GE"/>
        </w:rPr>
        <w:t>მობილიზებულ</w:t>
      </w:r>
      <w:r w:rsidR="00516AB9" w:rsidRPr="00B40956">
        <w:rPr>
          <w:rFonts w:ascii="Sylfaen" w:hAnsi="Sylfaen" w:cs="Arial"/>
          <w:lang w:val="ka-GE"/>
        </w:rPr>
        <w:t xml:space="preserve"> </w:t>
      </w:r>
      <w:r w:rsidR="00516AB9" w:rsidRPr="00B40956">
        <w:rPr>
          <w:rFonts w:ascii="Sylfaen" w:hAnsi="Sylfaen" w:cs="Sylfaen"/>
          <w:lang w:val="ka-GE"/>
        </w:rPr>
        <w:t>იქნა</w:t>
      </w:r>
      <w:r w:rsidR="00516AB9" w:rsidRPr="00B40956">
        <w:rPr>
          <w:rFonts w:ascii="Sylfaen" w:hAnsi="Sylfaen" w:cs="Arial"/>
          <w:lang w:val="ka-GE"/>
        </w:rPr>
        <w:t>4</w:t>
      </w:r>
      <w:r w:rsidR="00516AB9" w:rsidRPr="00B40956">
        <w:rPr>
          <w:rFonts w:ascii="Sylfaen" w:hAnsi="Sylfaen" w:cs="Arial"/>
        </w:rPr>
        <w:t xml:space="preserve"> </w:t>
      </w:r>
      <w:r w:rsidR="00516AB9" w:rsidRPr="00B40956">
        <w:rPr>
          <w:rFonts w:ascii="Sylfaen" w:hAnsi="Sylfaen" w:cs="Arial"/>
          <w:lang w:val="ka-GE"/>
        </w:rPr>
        <w:t>113</w:t>
      </w:r>
      <w:r w:rsidR="00516AB9" w:rsidRPr="00B40956">
        <w:rPr>
          <w:rFonts w:ascii="Sylfaen" w:hAnsi="Sylfaen" w:cs="Arial"/>
        </w:rPr>
        <w:t xml:space="preserve"> 0</w:t>
      </w:r>
      <w:r w:rsidR="00516AB9" w:rsidRPr="00B40956">
        <w:rPr>
          <w:rFonts w:ascii="Sylfaen" w:hAnsi="Sylfaen" w:cs="Arial"/>
          <w:lang w:val="ka-GE"/>
        </w:rPr>
        <w:t>46</w:t>
      </w:r>
      <w:r w:rsidR="00516AB9" w:rsidRPr="00B40956">
        <w:rPr>
          <w:rFonts w:ascii="Sylfaen" w:hAnsi="Sylfaen" w:cs="Arial"/>
        </w:rPr>
        <w:t>.</w:t>
      </w:r>
      <w:r w:rsidR="00516AB9" w:rsidRPr="00B40956">
        <w:rPr>
          <w:rFonts w:ascii="Sylfaen" w:hAnsi="Sylfaen" w:cs="Arial"/>
          <w:lang w:val="ka-GE"/>
        </w:rPr>
        <w:t>3</w:t>
      </w:r>
      <w:r w:rsidR="00516AB9" w:rsidRPr="00B40956">
        <w:rPr>
          <w:rFonts w:ascii="Sylfaen" w:hAnsi="Sylfaen" w:cs="Arial"/>
        </w:rPr>
        <w:t xml:space="preserve"> </w:t>
      </w:r>
      <w:r w:rsidR="00516AB9" w:rsidRPr="00B40956">
        <w:rPr>
          <w:rFonts w:ascii="Sylfaen" w:hAnsi="Sylfaen" w:cs="Arial"/>
          <w:lang w:val="ka-GE"/>
        </w:rPr>
        <w:t xml:space="preserve">ათასი </w:t>
      </w:r>
      <w:r w:rsidR="00516AB9" w:rsidRPr="00B40956">
        <w:rPr>
          <w:rFonts w:ascii="Sylfaen" w:hAnsi="Sylfaen" w:cs="Sylfaen"/>
          <w:lang w:val="ka-GE"/>
        </w:rPr>
        <w:t>ლარი</w:t>
      </w:r>
      <w:r w:rsidR="00516AB9" w:rsidRPr="00B40956">
        <w:rPr>
          <w:rFonts w:ascii="Sylfaen" w:hAnsi="Sylfaen" w:cs="Arial"/>
          <w:lang w:val="ka-GE"/>
        </w:rPr>
        <w:t xml:space="preserve">, </w:t>
      </w:r>
      <w:r w:rsidR="00516AB9" w:rsidRPr="00B40956">
        <w:rPr>
          <w:rFonts w:ascii="Sylfaen" w:hAnsi="Sylfaen" w:cs="Sylfaen"/>
          <w:lang w:val="ka-GE"/>
        </w:rPr>
        <w:t>ანუ</w:t>
      </w:r>
      <w:r w:rsidR="00516AB9" w:rsidRPr="00B40956">
        <w:rPr>
          <w:rFonts w:ascii="Sylfaen" w:hAnsi="Sylfaen" w:cs="Arial"/>
          <w:lang w:val="ka-GE"/>
        </w:rPr>
        <w:t xml:space="preserve"> </w:t>
      </w:r>
      <w:r w:rsidR="00516AB9" w:rsidRPr="00B40956">
        <w:rPr>
          <w:rFonts w:ascii="Sylfaen" w:hAnsi="Sylfaen" w:cs="Sylfaen"/>
          <w:lang w:val="ka-GE"/>
        </w:rPr>
        <w:t>საპროგნოზო</w:t>
      </w:r>
      <w:r w:rsidR="00516AB9" w:rsidRPr="00B40956">
        <w:rPr>
          <w:rFonts w:ascii="Sylfaen" w:hAnsi="Sylfaen" w:cs="Arial"/>
          <w:lang w:val="ka-GE"/>
        </w:rPr>
        <w:t xml:space="preserve"> </w:t>
      </w:r>
      <w:r w:rsidR="00516AB9" w:rsidRPr="00B40956">
        <w:rPr>
          <w:rFonts w:ascii="Sylfaen" w:hAnsi="Sylfaen" w:cs="Sylfaen"/>
          <w:lang w:val="ka-GE"/>
        </w:rPr>
        <w:t>მაჩვენებლის</w:t>
      </w:r>
      <w:r w:rsidR="00516AB9" w:rsidRPr="00B40956">
        <w:rPr>
          <w:rFonts w:ascii="Sylfaen" w:hAnsi="Sylfaen" w:cs="Arial"/>
          <w:lang w:val="ka-GE"/>
        </w:rPr>
        <w:t xml:space="preserve"> </w:t>
      </w:r>
      <w:r w:rsidR="00516AB9" w:rsidRPr="00B40956">
        <w:rPr>
          <w:rFonts w:ascii="Sylfaen" w:hAnsi="Sylfaen" w:cs="Arial"/>
        </w:rPr>
        <w:t>100.3</w:t>
      </w:r>
      <w:r w:rsidR="00516AB9" w:rsidRPr="00B40956">
        <w:rPr>
          <w:rFonts w:ascii="Sylfaen" w:hAnsi="Sylfaen" w:cs="Arial"/>
          <w:lang w:val="ka-GE"/>
        </w:rPr>
        <w:t>%.</w:t>
      </w:r>
    </w:p>
    <w:p w:rsidR="00516AB9" w:rsidRPr="00B40956" w:rsidRDefault="00BE1439" w:rsidP="00B56C51">
      <w:pPr>
        <w:spacing w:line="240" w:lineRule="auto"/>
        <w:jc w:val="both"/>
        <w:rPr>
          <w:rFonts w:ascii="Sylfaen" w:hAnsi="Sylfaen" w:cs="Sylfaen"/>
        </w:rPr>
      </w:pPr>
      <w:r w:rsidRPr="003F1259">
        <w:rPr>
          <w:rFonts w:ascii="Sylfaen" w:hAnsi="Sylfaen" w:cs="Sylfaen"/>
          <w:b/>
          <w:lang w:val="ka-GE"/>
        </w:rPr>
        <w:t>გრანტების</w:t>
      </w:r>
      <w:r w:rsidRPr="003F1259">
        <w:rPr>
          <w:rFonts w:ascii="Sylfaen" w:hAnsi="Sylfaen" w:cs="Arial"/>
          <w:lang w:val="ka-GE"/>
        </w:rPr>
        <w:t xml:space="preserve"> </w:t>
      </w:r>
      <w:r w:rsidRPr="003F1259">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მაჩვენებელი</w:t>
      </w:r>
      <w:r w:rsidRPr="003F1259">
        <w:rPr>
          <w:rFonts w:ascii="Sylfaen" w:hAnsi="Sylfaen" w:cs="Arial"/>
          <w:lang w:val="ka-GE"/>
        </w:rPr>
        <w:t xml:space="preserve"> </w:t>
      </w:r>
      <w:r w:rsidRPr="003F1259">
        <w:rPr>
          <w:rFonts w:ascii="Sylfaen" w:hAnsi="Sylfaen" w:cs="Sylfaen"/>
          <w:lang w:val="ka-GE"/>
        </w:rPr>
        <w:t>განისაზღვრა</w:t>
      </w:r>
      <w:r w:rsidRPr="003F1259">
        <w:rPr>
          <w:rFonts w:ascii="Sylfaen" w:hAnsi="Sylfaen" w:cs="Arial"/>
          <w:lang w:val="ka-GE"/>
        </w:rPr>
        <w:t xml:space="preserve"> </w:t>
      </w:r>
      <w:r w:rsidR="00516AB9" w:rsidRPr="00B40956">
        <w:rPr>
          <w:rFonts w:ascii="Sylfaen" w:hAnsi="Sylfaen" w:cs="Arial"/>
          <w:lang w:val="ka-GE"/>
        </w:rPr>
        <w:t>87</w:t>
      </w:r>
      <w:r w:rsidR="00516AB9" w:rsidRPr="00B40956">
        <w:rPr>
          <w:rFonts w:ascii="Sylfaen" w:hAnsi="Sylfaen" w:cs="Arial"/>
        </w:rPr>
        <w:t xml:space="preserve"> </w:t>
      </w:r>
      <w:r w:rsidR="00516AB9" w:rsidRPr="00B40956">
        <w:rPr>
          <w:rFonts w:ascii="Sylfaen" w:hAnsi="Sylfaen" w:cs="Arial"/>
          <w:lang w:val="ka-GE"/>
        </w:rPr>
        <w:t>412.5</w:t>
      </w:r>
      <w:r w:rsidR="00516AB9" w:rsidRPr="00B40956">
        <w:rPr>
          <w:rFonts w:ascii="Sylfaen" w:hAnsi="Sylfaen" w:cs="Arial"/>
        </w:rPr>
        <w:t xml:space="preserve"> </w:t>
      </w:r>
      <w:r w:rsidR="00516AB9" w:rsidRPr="00B40956">
        <w:rPr>
          <w:rFonts w:ascii="Sylfaen" w:hAnsi="Sylfaen" w:cs="Arial"/>
          <w:lang w:val="ka-GE"/>
        </w:rPr>
        <w:t xml:space="preserve">ათასი </w:t>
      </w:r>
      <w:r w:rsidR="00516AB9" w:rsidRPr="00B40956">
        <w:rPr>
          <w:rFonts w:ascii="Sylfaen" w:hAnsi="Sylfaen" w:cs="Sylfaen"/>
          <w:lang w:val="ka-GE"/>
        </w:rPr>
        <w:t>ლარით</w:t>
      </w:r>
      <w:r w:rsidR="00516AB9" w:rsidRPr="00B40956">
        <w:rPr>
          <w:rFonts w:ascii="Sylfaen" w:hAnsi="Sylfaen" w:cs="Arial"/>
          <w:lang w:val="ka-GE"/>
        </w:rPr>
        <w:t xml:space="preserve">, </w:t>
      </w:r>
      <w:r w:rsidR="00516AB9" w:rsidRPr="00B40956">
        <w:rPr>
          <w:rFonts w:ascii="Sylfaen" w:hAnsi="Sylfaen" w:cs="Sylfaen"/>
          <w:lang w:val="ka-GE"/>
        </w:rPr>
        <w:t>საანგარიშო</w:t>
      </w:r>
      <w:r w:rsidR="00516AB9" w:rsidRPr="00B40956">
        <w:rPr>
          <w:rFonts w:ascii="Sylfaen" w:hAnsi="Sylfaen" w:cs="Arial"/>
          <w:lang w:val="ka-GE"/>
        </w:rPr>
        <w:t xml:space="preserve"> </w:t>
      </w:r>
      <w:r w:rsidR="00516AB9" w:rsidRPr="00B40956">
        <w:rPr>
          <w:rFonts w:ascii="Sylfaen" w:hAnsi="Sylfaen" w:cs="Sylfaen"/>
          <w:lang w:val="ka-GE"/>
        </w:rPr>
        <w:t>პერიოდში</w:t>
      </w:r>
      <w:r w:rsidR="00516AB9" w:rsidRPr="00B40956">
        <w:rPr>
          <w:rFonts w:ascii="Sylfaen" w:hAnsi="Sylfaen" w:cs="Arial"/>
          <w:lang w:val="ka-GE"/>
        </w:rPr>
        <w:t xml:space="preserve"> </w:t>
      </w:r>
      <w:r w:rsidR="00516AB9" w:rsidRPr="00B40956">
        <w:rPr>
          <w:rFonts w:ascii="Sylfaen" w:hAnsi="Sylfaen" w:cs="Sylfaen"/>
          <w:lang w:val="ka-GE"/>
        </w:rPr>
        <w:t>მობილიზებულ</w:t>
      </w:r>
      <w:r w:rsidR="00516AB9" w:rsidRPr="00B40956">
        <w:rPr>
          <w:rFonts w:ascii="Sylfaen" w:hAnsi="Sylfaen" w:cs="Arial"/>
          <w:lang w:val="ka-GE"/>
        </w:rPr>
        <w:t xml:space="preserve"> </w:t>
      </w:r>
      <w:r w:rsidR="00516AB9" w:rsidRPr="00B40956">
        <w:rPr>
          <w:rFonts w:ascii="Sylfaen" w:hAnsi="Sylfaen" w:cs="Sylfaen"/>
          <w:lang w:val="ka-GE"/>
        </w:rPr>
        <w:t xml:space="preserve">იქნა </w:t>
      </w:r>
      <w:r w:rsidR="00516AB9" w:rsidRPr="00B40956">
        <w:rPr>
          <w:rFonts w:ascii="Sylfaen" w:hAnsi="Sylfaen" w:cs="Sylfaen"/>
        </w:rPr>
        <w:t>1</w:t>
      </w:r>
      <w:r w:rsidR="00516AB9" w:rsidRPr="00B40956">
        <w:rPr>
          <w:rFonts w:ascii="Sylfaen" w:hAnsi="Sylfaen" w:cs="Sylfaen"/>
          <w:lang w:val="ka-GE"/>
        </w:rPr>
        <w:t>1</w:t>
      </w:r>
      <w:r w:rsidR="00516AB9" w:rsidRPr="00B40956">
        <w:rPr>
          <w:rFonts w:ascii="Sylfaen" w:hAnsi="Sylfaen" w:cs="Sylfaen"/>
        </w:rPr>
        <w:t xml:space="preserve">4 </w:t>
      </w:r>
      <w:r w:rsidR="00516AB9" w:rsidRPr="00B40956">
        <w:rPr>
          <w:rFonts w:ascii="Sylfaen" w:hAnsi="Sylfaen" w:cs="Sylfaen"/>
          <w:lang w:val="ka-GE"/>
        </w:rPr>
        <w:t>86</w:t>
      </w:r>
      <w:r w:rsidR="00516AB9" w:rsidRPr="00B40956">
        <w:rPr>
          <w:rFonts w:ascii="Sylfaen" w:hAnsi="Sylfaen" w:cs="Sylfaen"/>
        </w:rPr>
        <w:t>1</w:t>
      </w:r>
      <w:r w:rsidR="00516AB9" w:rsidRPr="00B40956">
        <w:rPr>
          <w:rFonts w:ascii="Sylfaen" w:hAnsi="Sylfaen" w:cs="Arial"/>
          <w:lang w:val="ka-GE"/>
        </w:rPr>
        <w:t>.5</w:t>
      </w:r>
      <w:r w:rsidR="00516AB9" w:rsidRPr="00B40956">
        <w:rPr>
          <w:rFonts w:ascii="Sylfaen" w:hAnsi="Sylfaen" w:cs="Arial"/>
        </w:rPr>
        <w:t xml:space="preserve"> </w:t>
      </w:r>
      <w:r w:rsidR="00516AB9" w:rsidRPr="00B40956">
        <w:rPr>
          <w:rFonts w:ascii="Sylfaen" w:hAnsi="Sylfaen" w:cs="Sylfaen"/>
          <w:lang w:val="ka-GE"/>
        </w:rPr>
        <w:t>ათასი</w:t>
      </w:r>
      <w:r w:rsidR="00516AB9" w:rsidRPr="00B40956">
        <w:rPr>
          <w:rFonts w:ascii="Sylfaen" w:hAnsi="Sylfaen" w:cs="Arial"/>
          <w:lang w:val="ka-GE"/>
        </w:rPr>
        <w:t xml:space="preserve"> </w:t>
      </w:r>
      <w:r w:rsidR="00516AB9" w:rsidRPr="00B40956">
        <w:rPr>
          <w:rFonts w:ascii="Sylfaen" w:hAnsi="Sylfaen" w:cs="Sylfaen"/>
          <w:lang w:val="ka-GE"/>
        </w:rPr>
        <w:t>ლარი, ანუ საპროგნოზო მაჩვენებლის 131.4%. კერძოდ:</w:t>
      </w:r>
    </w:p>
    <w:p w:rsidR="00516AB9" w:rsidRPr="00B40956" w:rsidRDefault="00516AB9" w:rsidP="00B56C51">
      <w:pPr>
        <w:pStyle w:val="ListParagraph"/>
        <w:numPr>
          <w:ilvl w:val="0"/>
          <w:numId w:val="22"/>
        </w:numPr>
        <w:spacing w:after="0" w:line="240" w:lineRule="auto"/>
        <w:contextualSpacing w:val="0"/>
        <w:jc w:val="both"/>
        <w:rPr>
          <w:rFonts w:ascii="Sylfaen" w:hAnsi="Sylfaen" w:cs="Sylfaen"/>
        </w:rPr>
      </w:pPr>
      <w:r w:rsidRPr="00B40956">
        <w:rPr>
          <w:rFonts w:ascii="Sylfaen" w:hAnsi="Sylfaen" w:cs="Sylfaen"/>
        </w:rPr>
        <w:t xml:space="preserve">ბიუჯეტის მხარდამჭერი გრანტები - </w:t>
      </w:r>
      <w:r w:rsidRPr="00B40956">
        <w:rPr>
          <w:rFonts w:ascii="Sylfaen" w:hAnsi="Sylfaen" w:cs="Sylfaen"/>
          <w:lang w:val="ka-GE"/>
        </w:rPr>
        <w:t>60</w:t>
      </w:r>
      <w:r w:rsidRPr="00B40956">
        <w:rPr>
          <w:rFonts w:ascii="Sylfaen" w:hAnsi="Sylfaen" w:cs="Sylfaen"/>
        </w:rPr>
        <w:t xml:space="preserve"> </w:t>
      </w:r>
      <w:r w:rsidRPr="00B40956">
        <w:rPr>
          <w:rFonts w:ascii="Sylfaen" w:hAnsi="Sylfaen" w:cs="Sylfaen"/>
          <w:lang w:val="ka-GE"/>
        </w:rPr>
        <w:t xml:space="preserve">048.0 </w:t>
      </w:r>
      <w:r w:rsidRPr="00B40956">
        <w:rPr>
          <w:rFonts w:ascii="Sylfaen" w:hAnsi="Sylfaen" w:cs="Sylfaen"/>
        </w:rPr>
        <w:t>ათასი ლარი</w:t>
      </w:r>
      <w:r w:rsidRPr="00B40956">
        <w:rPr>
          <w:rFonts w:ascii="Sylfaen" w:hAnsi="Sylfaen" w:cs="Sylfaen"/>
          <w:lang w:val="ka-GE"/>
        </w:rPr>
        <w:t xml:space="preserve">; </w:t>
      </w:r>
    </w:p>
    <w:p w:rsidR="00516AB9" w:rsidRPr="00B40956" w:rsidRDefault="00516AB9" w:rsidP="00B56C51">
      <w:pPr>
        <w:pStyle w:val="ListParagraph"/>
        <w:numPr>
          <w:ilvl w:val="0"/>
          <w:numId w:val="22"/>
        </w:numPr>
        <w:spacing w:after="0" w:line="240" w:lineRule="auto"/>
        <w:contextualSpacing w:val="0"/>
        <w:jc w:val="both"/>
        <w:rPr>
          <w:rFonts w:ascii="Sylfaen" w:hAnsi="Sylfaen" w:cs="Sylfaen"/>
        </w:rPr>
      </w:pPr>
      <w:r w:rsidRPr="00B40956">
        <w:rPr>
          <w:rFonts w:ascii="Sylfaen" w:hAnsi="Sylfaen" w:cs="Sylfaen"/>
        </w:rPr>
        <w:t xml:space="preserve">საინვესტიციო გრანტები - </w:t>
      </w:r>
      <w:r w:rsidRPr="00B40956">
        <w:rPr>
          <w:rFonts w:ascii="Sylfaen" w:hAnsi="Sylfaen" w:cs="Sylfaen"/>
          <w:lang w:val="ka-GE"/>
        </w:rPr>
        <w:t>1 883.6</w:t>
      </w:r>
      <w:r w:rsidRPr="00B40956">
        <w:rPr>
          <w:rFonts w:ascii="Sylfaen" w:hAnsi="Sylfaen" w:cs="Sylfaen"/>
        </w:rPr>
        <w:t xml:space="preserve"> ათასი ლარი</w:t>
      </w:r>
      <w:r w:rsidRPr="00B40956">
        <w:rPr>
          <w:rFonts w:ascii="Sylfaen" w:hAnsi="Sylfaen" w:cs="Sylfaen"/>
          <w:lang w:val="ka-GE"/>
        </w:rPr>
        <w:t>;</w:t>
      </w:r>
    </w:p>
    <w:p w:rsidR="00516AB9" w:rsidRDefault="00516AB9" w:rsidP="00B56C51">
      <w:pPr>
        <w:pStyle w:val="ListParagraph"/>
        <w:numPr>
          <w:ilvl w:val="0"/>
          <w:numId w:val="22"/>
        </w:numPr>
        <w:spacing w:after="0" w:line="240" w:lineRule="auto"/>
        <w:contextualSpacing w:val="0"/>
        <w:jc w:val="both"/>
        <w:rPr>
          <w:rFonts w:ascii="Sylfaen" w:hAnsi="Sylfaen" w:cs="Sylfaen"/>
          <w:lang w:val="ka-GE"/>
        </w:rPr>
      </w:pPr>
      <w:r w:rsidRPr="00B40956">
        <w:rPr>
          <w:rFonts w:ascii="Sylfaen" w:hAnsi="Sylfaen" w:cs="Sylfaen"/>
        </w:rPr>
        <w:t>ხაზინის ანგარიშზე რიცხული რეესტრის გრანტები</w:t>
      </w:r>
      <w:r w:rsidRPr="00B40956">
        <w:rPr>
          <w:rFonts w:ascii="Sylfaen" w:hAnsi="Sylfaen" w:cs="Sylfaen"/>
          <w:lang w:val="ka-GE"/>
        </w:rPr>
        <w:t xml:space="preserve"> - 25 699.8 ათასი ლარი;</w:t>
      </w:r>
    </w:p>
    <w:p w:rsidR="00516AB9" w:rsidRPr="00B40956" w:rsidRDefault="00516AB9" w:rsidP="00B56C51">
      <w:pPr>
        <w:pStyle w:val="ListParagraph"/>
        <w:numPr>
          <w:ilvl w:val="0"/>
          <w:numId w:val="22"/>
        </w:numPr>
        <w:spacing w:after="0" w:line="240" w:lineRule="auto"/>
        <w:contextualSpacing w:val="0"/>
        <w:jc w:val="both"/>
        <w:rPr>
          <w:rFonts w:ascii="Sylfaen" w:hAnsi="Sylfaen" w:cs="Sylfaen"/>
          <w:lang w:val="ka-GE"/>
        </w:rPr>
      </w:pPr>
      <w:r w:rsidRPr="00B40956">
        <w:rPr>
          <w:rFonts w:ascii="Sylfaen" w:hAnsi="Sylfaen" w:cs="Sylfaen"/>
        </w:rPr>
        <w:t>„</w:t>
      </w:r>
      <w:proofErr w:type="gramStart"/>
      <w:r w:rsidRPr="00B40956">
        <w:rPr>
          <w:rFonts w:ascii="Sylfaen" w:hAnsi="Sylfaen" w:cs="Sylfaen"/>
        </w:rPr>
        <w:t>საქართველოს</w:t>
      </w:r>
      <w:proofErr w:type="gramEnd"/>
      <w:r w:rsidRPr="00B40956">
        <w:rPr>
          <w:rFonts w:ascii="Sylfaen" w:hAnsi="Sylfaen" w:cs="Sylfaen"/>
        </w:rPr>
        <w:t xml:space="preserve"> </w:t>
      </w:r>
      <w:r w:rsidRPr="00B40956">
        <w:rPr>
          <w:rFonts w:ascii="Sylfaen" w:hAnsi="Sylfaen"/>
        </w:rPr>
        <w:t>20</w:t>
      </w:r>
      <w:r w:rsidRPr="00B40956">
        <w:rPr>
          <w:rFonts w:ascii="Sylfaen" w:hAnsi="Sylfaen"/>
          <w:lang w:val="ka-GE"/>
        </w:rPr>
        <w:t xml:space="preserve">23 </w:t>
      </w:r>
      <w:r w:rsidRPr="00B40956">
        <w:rPr>
          <w:rFonts w:ascii="Sylfaen" w:hAnsi="Sylfaen" w:cs="Sylfaen"/>
        </w:rPr>
        <w:t>წლის</w:t>
      </w:r>
      <w:r w:rsidRPr="00B40956">
        <w:rPr>
          <w:rFonts w:ascii="Sylfaen" w:hAnsi="Sylfaen"/>
        </w:rPr>
        <w:t xml:space="preserve"> </w:t>
      </w:r>
      <w:r w:rsidRPr="00B40956">
        <w:rPr>
          <w:rFonts w:ascii="Sylfaen" w:hAnsi="Sylfaen" w:cs="Sylfaen"/>
        </w:rPr>
        <w:t>სახელმწიფო</w:t>
      </w:r>
      <w:r w:rsidRPr="00B40956">
        <w:rPr>
          <w:rFonts w:ascii="Sylfaen" w:hAnsi="Sylfaen"/>
        </w:rPr>
        <w:t xml:space="preserve"> </w:t>
      </w:r>
      <w:r w:rsidRPr="00B40956">
        <w:rPr>
          <w:rFonts w:ascii="Sylfaen" w:hAnsi="Sylfaen" w:cs="Sylfaen"/>
        </w:rPr>
        <w:t>ბიუჯეტის</w:t>
      </w:r>
      <w:r w:rsidRPr="00B40956">
        <w:rPr>
          <w:rFonts w:ascii="Sylfaen" w:hAnsi="Sylfaen"/>
        </w:rPr>
        <w:t xml:space="preserve"> </w:t>
      </w:r>
      <w:r w:rsidRPr="00B40956">
        <w:rPr>
          <w:rFonts w:ascii="Sylfaen" w:hAnsi="Sylfaen" w:cs="Sylfaen"/>
        </w:rPr>
        <w:t>შესახებ</w:t>
      </w:r>
      <w:r w:rsidRPr="00B40956">
        <w:rPr>
          <w:rFonts w:ascii="Sylfaen" w:hAnsi="Sylfaen"/>
        </w:rPr>
        <w:t xml:space="preserve">“ </w:t>
      </w:r>
      <w:r w:rsidRPr="00B40956">
        <w:rPr>
          <w:rFonts w:ascii="Sylfaen" w:hAnsi="Sylfaen" w:cs="Sylfaen"/>
        </w:rPr>
        <w:t>საქართველოს</w:t>
      </w:r>
      <w:r w:rsidRPr="00B40956">
        <w:rPr>
          <w:rFonts w:ascii="Sylfaen" w:hAnsi="Sylfaen"/>
        </w:rPr>
        <w:t xml:space="preserve"> </w:t>
      </w:r>
      <w:r w:rsidRPr="00B40956">
        <w:rPr>
          <w:rFonts w:ascii="Sylfaen" w:hAnsi="Sylfaen" w:cs="Sylfaen"/>
        </w:rPr>
        <w:t>კანონის</w:t>
      </w:r>
      <w:r w:rsidRPr="00B40956">
        <w:rPr>
          <w:rFonts w:ascii="Sylfaen" w:hAnsi="Sylfaen"/>
        </w:rPr>
        <w:t xml:space="preserve"> 3</w:t>
      </w:r>
      <w:r w:rsidRPr="00B40956">
        <w:rPr>
          <w:rFonts w:ascii="Sylfaen" w:hAnsi="Sylfaen"/>
          <w:lang w:val="ka-GE"/>
        </w:rPr>
        <w:t>5</w:t>
      </w:r>
      <w:r w:rsidRPr="00B40956">
        <w:rPr>
          <w:rFonts w:ascii="Sylfaen" w:hAnsi="Sylfaen"/>
        </w:rPr>
        <w:t>-</w:t>
      </w:r>
      <w:r w:rsidRPr="00B40956">
        <w:rPr>
          <w:rFonts w:ascii="Sylfaen" w:hAnsi="Sylfaen" w:cs="Sylfaen"/>
        </w:rPr>
        <w:t>ე</w:t>
      </w:r>
      <w:r w:rsidRPr="00B40956">
        <w:rPr>
          <w:rFonts w:ascii="Sylfaen" w:hAnsi="Sylfaen"/>
        </w:rPr>
        <w:t xml:space="preserve"> </w:t>
      </w:r>
      <w:r w:rsidRPr="00B40956">
        <w:rPr>
          <w:rFonts w:ascii="Sylfaen" w:hAnsi="Sylfaen" w:cs="Sylfaen"/>
        </w:rPr>
        <w:t>მუხლის</w:t>
      </w:r>
      <w:r w:rsidRPr="00B40956">
        <w:rPr>
          <w:rFonts w:ascii="Sylfaen" w:hAnsi="Sylfaen"/>
        </w:rPr>
        <w:t xml:space="preserve"> </w:t>
      </w:r>
      <w:r w:rsidRPr="00B40956">
        <w:rPr>
          <w:rFonts w:ascii="Sylfaen" w:hAnsi="Sylfaen" w:cs="Sylfaen"/>
        </w:rPr>
        <w:t>შესაბამისად</w:t>
      </w:r>
      <w:r w:rsidRPr="00B40956">
        <w:rPr>
          <w:rFonts w:ascii="Sylfaen" w:hAnsi="Sylfaen"/>
        </w:rPr>
        <w:t xml:space="preserve"> </w:t>
      </w:r>
      <w:r w:rsidRPr="00B40956">
        <w:rPr>
          <w:rFonts w:ascii="Sylfaen" w:hAnsi="Sylfaen" w:cs="Sylfaen"/>
        </w:rPr>
        <w:t>საჯარო</w:t>
      </w:r>
      <w:r w:rsidRPr="00B40956">
        <w:rPr>
          <w:rFonts w:ascii="Sylfaen" w:hAnsi="Sylfaen"/>
        </w:rPr>
        <w:t xml:space="preserve"> </w:t>
      </w:r>
      <w:r w:rsidRPr="00B40956">
        <w:rPr>
          <w:rFonts w:ascii="Sylfaen" w:hAnsi="Sylfaen" w:cs="Sylfaen"/>
        </w:rPr>
        <w:t>სამართლის</w:t>
      </w:r>
      <w:r w:rsidRPr="00B40956">
        <w:rPr>
          <w:rFonts w:ascii="Sylfaen" w:hAnsi="Sylfaen"/>
        </w:rPr>
        <w:t xml:space="preserve"> </w:t>
      </w:r>
      <w:r w:rsidRPr="00B40956">
        <w:rPr>
          <w:rFonts w:ascii="Sylfaen" w:hAnsi="Sylfaen" w:cs="Sylfaen"/>
        </w:rPr>
        <w:t>იურიდიული</w:t>
      </w:r>
      <w:r w:rsidRPr="00B40956">
        <w:rPr>
          <w:rFonts w:ascii="Sylfaen" w:hAnsi="Sylfaen"/>
        </w:rPr>
        <w:t xml:space="preserve"> </w:t>
      </w:r>
      <w:r w:rsidRPr="00B40956">
        <w:rPr>
          <w:rFonts w:ascii="Sylfaen" w:hAnsi="Sylfaen" w:cs="Sylfaen"/>
        </w:rPr>
        <w:t>პირების</w:t>
      </w:r>
      <w:r w:rsidRPr="00B40956">
        <w:rPr>
          <w:rFonts w:ascii="Sylfaen" w:hAnsi="Sylfaen"/>
        </w:rPr>
        <w:t xml:space="preserve"> </w:t>
      </w:r>
      <w:r w:rsidRPr="00B40956">
        <w:rPr>
          <w:rFonts w:ascii="Sylfaen" w:hAnsi="Sylfaen" w:cs="Sylfaen"/>
        </w:rPr>
        <w:t>მიერ</w:t>
      </w:r>
      <w:r w:rsidRPr="00B40956">
        <w:rPr>
          <w:rFonts w:ascii="Sylfaen" w:hAnsi="Sylfaen"/>
        </w:rPr>
        <w:t xml:space="preserve"> </w:t>
      </w:r>
      <w:r w:rsidRPr="00B40956">
        <w:rPr>
          <w:rFonts w:ascii="Sylfaen" w:hAnsi="Sylfaen" w:cs="Sylfaen"/>
        </w:rPr>
        <w:t>სახელმწიფო</w:t>
      </w:r>
      <w:r w:rsidRPr="00B40956">
        <w:rPr>
          <w:rFonts w:ascii="Sylfaen" w:hAnsi="Sylfaen"/>
        </w:rPr>
        <w:t xml:space="preserve"> </w:t>
      </w:r>
      <w:r w:rsidRPr="00B40956">
        <w:rPr>
          <w:rFonts w:ascii="Sylfaen" w:hAnsi="Sylfaen" w:cs="Sylfaen"/>
        </w:rPr>
        <w:t>ბიუჯეტში</w:t>
      </w:r>
      <w:r w:rsidRPr="00B40956">
        <w:rPr>
          <w:rFonts w:ascii="Sylfaen" w:hAnsi="Sylfaen"/>
        </w:rPr>
        <w:t xml:space="preserve"> </w:t>
      </w:r>
      <w:r w:rsidRPr="00B40956">
        <w:rPr>
          <w:rFonts w:ascii="Sylfaen" w:hAnsi="Sylfaen" w:cs="Sylfaen"/>
        </w:rPr>
        <w:t>მიმართული</w:t>
      </w:r>
      <w:r w:rsidRPr="00B40956">
        <w:rPr>
          <w:rFonts w:ascii="Sylfaen" w:hAnsi="Sylfaen"/>
        </w:rPr>
        <w:t xml:space="preserve"> </w:t>
      </w:r>
      <w:r w:rsidRPr="00B40956">
        <w:rPr>
          <w:rFonts w:ascii="Sylfaen" w:hAnsi="Sylfaen" w:cs="Sylfaen"/>
        </w:rPr>
        <w:t>სახსრები</w:t>
      </w:r>
      <w:r w:rsidRPr="00B40956">
        <w:rPr>
          <w:rFonts w:ascii="Sylfaen" w:hAnsi="Sylfaen"/>
        </w:rPr>
        <w:t xml:space="preserve"> - </w:t>
      </w:r>
      <w:r w:rsidRPr="00B40956">
        <w:rPr>
          <w:rFonts w:ascii="Sylfaen" w:hAnsi="Sylfaen" w:cs="Sylfaen"/>
          <w:lang w:val="ka-GE"/>
        </w:rPr>
        <w:t>27 230.1</w:t>
      </w:r>
      <w:r w:rsidRPr="00B40956">
        <w:rPr>
          <w:rFonts w:ascii="Sylfaen" w:hAnsi="Sylfaen" w:cs="Sylfaen"/>
        </w:rPr>
        <w:t>ათასი</w:t>
      </w:r>
      <w:r w:rsidRPr="00B40956">
        <w:rPr>
          <w:rFonts w:ascii="Sylfaen" w:hAnsi="Sylfaen"/>
        </w:rPr>
        <w:t xml:space="preserve"> </w:t>
      </w:r>
      <w:r w:rsidRPr="00B40956">
        <w:rPr>
          <w:rFonts w:ascii="Sylfaen" w:hAnsi="Sylfaen" w:cs="Sylfaen"/>
        </w:rPr>
        <w:t>ლარი</w:t>
      </w:r>
      <w:r w:rsidRPr="00B40956">
        <w:rPr>
          <w:rFonts w:ascii="Sylfaen" w:hAnsi="Sylfaen"/>
        </w:rPr>
        <w:t>)</w:t>
      </w:r>
      <w:r w:rsidRPr="00B40956">
        <w:rPr>
          <w:rFonts w:ascii="Sylfaen" w:hAnsi="Sylfaen" w:cs="Sylfaen"/>
          <w:lang w:val="ka-GE"/>
        </w:rPr>
        <w:t>.</w:t>
      </w:r>
    </w:p>
    <w:p w:rsidR="00BE1439" w:rsidRDefault="00BE1439" w:rsidP="00B56C51">
      <w:pPr>
        <w:pStyle w:val="ListParagraph"/>
        <w:spacing w:after="0" w:line="240" w:lineRule="auto"/>
        <w:ind w:left="1440"/>
        <w:contextualSpacing w:val="0"/>
        <w:jc w:val="both"/>
        <w:rPr>
          <w:rFonts w:ascii="Sylfaen" w:hAnsi="Sylfaen" w:cs="Sylfaen"/>
          <w:lang w:val="ka-GE"/>
        </w:rPr>
      </w:pPr>
    </w:p>
    <w:p w:rsidR="00310DBA" w:rsidRPr="006E196B" w:rsidRDefault="00310DBA" w:rsidP="00B56C51">
      <w:pPr>
        <w:spacing w:line="240" w:lineRule="auto"/>
        <w:jc w:val="both"/>
        <w:rPr>
          <w:rFonts w:ascii="Sylfaen" w:hAnsi="Sylfaen" w:cs="Arial"/>
          <w:lang w:val="ka-GE"/>
        </w:rPr>
      </w:pPr>
      <w:r w:rsidRPr="006E196B">
        <w:rPr>
          <w:rFonts w:ascii="Sylfaen" w:hAnsi="Sylfaen" w:cs="Sylfaen"/>
          <w:b/>
          <w:lang w:val="ka-GE"/>
        </w:rPr>
        <w:t>სხვა</w:t>
      </w:r>
      <w:r w:rsidR="00D25291">
        <w:rPr>
          <w:rFonts w:ascii="Sylfaen" w:hAnsi="Sylfaen" w:cs="Sylfaen"/>
          <w:b/>
        </w:rPr>
        <w:t xml:space="preserve"> </w:t>
      </w:r>
      <w:r w:rsidRPr="006E196B">
        <w:rPr>
          <w:rFonts w:ascii="Sylfaen" w:hAnsi="Sylfaen" w:cs="Sylfaen"/>
          <w:b/>
          <w:lang w:val="ka-GE"/>
        </w:rPr>
        <w:t>შემოსავლების</w:t>
      </w:r>
      <w:r w:rsidR="00D25291">
        <w:rPr>
          <w:rFonts w:ascii="Sylfaen" w:hAnsi="Sylfaen" w:cs="Sylfaen"/>
          <w:b/>
        </w:rPr>
        <w:t xml:space="preserve"> </w:t>
      </w:r>
      <w:r w:rsidR="002C3EE5" w:rsidRPr="006E196B">
        <w:rPr>
          <w:rFonts w:ascii="Sylfaen" w:hAnsi="Sylfaen" w:cs="Sylfaen"/>
          <w:lang w:val="ka-GE"/>
        </w:rPr>
        <w:t>საპროგნოზო</w:t>
      </w:r>
      <w:r w:rsidR="002C3EE5" w:rsidRPr="006E196B">
        <w:rPr>
          <w:rFonts w:ascii="Sylfaen" w:hAnsi="Sylfaen" w:cs="Arial"/>
          <w:lang w:val="ka-GE"/>
        </w:rPr>
        <w:t xml:space="preserve"> </w:t>
      </w:r>
      <w:r w:rsidR="002C3EE5" w:rsidRPr="006E196B">
        <w:rPr>
          <w:rFonts w:ascii="Sylfaen" w:hAnsi="Sylfaen" w:cs="Sylfaen"/>
          <w:lang w:val="ka-GE"/>
        </w:rPr>
        <w:t>მაჩვენებელი</w:t>
      </w:r>
      <w:r w:rsidR="002C3EE5" w:rsidRPr="006E196B">
        <w:rPr>
          <w:rFonts w:ascii="Sylfaen" w:hAnsi="Sylfaen" w:cs="Arial"/>
          <w:lang w:val="ka-GE"/>
        </w:rPr>
        <w:t xml:space="preserve"> </w:t>
      </w:r>
      <w:r w:rsidR="002C3EE5" w:rsidRPr="006E196B">
        <w:rPr>
          <w:rFonts w:ascii="Sylfaen" w:hAnsi="Sylfaen" w:cs="Sylfaen"/>
          <w:lang w:val="ka-GE"/>
        </w:rPr>
        <w:t>განისაზღვრა</w:t>
      </w:r>
      <w:r w:rsidR="002C3EE5" w:rsidRPr="006E196B">
        <w:rPr>
          <w:rFonts w:ascii="Sylfaen" w:hAnsi="Sylfaen" w:cs="Arial"/>
          <w:lang w:val="ka-GE"/>
        </w:rPr>
        <w:t xml:space="preserve"> </w:t>
      </w:r>
      <w:r w:rsidR="00516AB9" w:rsidRPr="00B40956">
        <w:rPr>
          <w:rFonts w:ascii="Sylfaen" w:hAnsi="Sylfaen" w:cs="Arial"/>
        </w:rPr>
        <w:t>1</w:t>
      </w:r>
      <w:r w:rsidR="00516AB9" w:rsidRPr="00B40956">
        <w:rPr>
          <w:rFonts w:ascii="Sylfaen" w:hAnsi="Sylfaen" w:cs="Arial"/>
          <w:lang w:val="ka-GE"/>
        </w:rPr>
        <w:t>49</w:t>
      </w:r>
      <w:r w:rsidR="00516AB9" w:rsidRPr="00B40956">
        <w:rPr>
          <w:rFonts w:ascii="Sylfaen" w:hAnsi="Sylfaen" w:cs="Arial"/>
        </w:rPr>
        <w:t xml:space="preserve"> </w:t>
      </w:r>
      <w:r w:rsidR="00516AB9" w:rsidRPr="00B40956">
        <w:rPr>
          <w:rFonts w:ascii="Sylfaen" w:hAnsi="Sylfaen" w:cs="Arial"/>
          <w:lang w:val="ka-GE"/>
        </w:rPr>
        <w:t>120.0</w:t>
      </w:r>
      <w:r w:rsidR="00516AB9" w:rsidRPr="00B40956">
        <w:rPr>
          <w:rFonts w:ascii="Sylfaen" w:hAnsi="Sylfaen" w:cs="Arial"/>
        </w:rPr>
        <w:t xml:space="preserve"> </w:t>
      </w:r>
      <w:r w:rsidR="00516AB9" w:rsidRPr="00B40956">
        <w:rPr>
          <w:rFonts w:ascii="Sylfaen" w:hAnsi="Sylfaen" w:cs="Arial"/>
          <w:lang w:val="ka-GE"/>
        </w:rPr>
        <w:t xml:space="preserve">ათასი </w:t>
      </w:r>
      <w:r w:rsidR="00516AB9" w:rsidRPr="00B40956">
        <w:rPr>
          <w:rFonts w:ascii="Sylfaen" w:hAnsi="Sylfaen" w:cs="Sylfaen"/>
          <w:lang w:val="ka-GE"/>
        </w:rPr>
        <w:t>ლარის</w:t>
      </w:r>
      <w:r w:rsidR="00516AB9" w:rsidRPr="00B40956">
        <w:rPr>
          <w:rFonts w:ascii="Sylfaen" w:hAnsi="Sylfaen" w:cs="Arial"/>
          <w:lang w:val="ka-GE"/>
        </w:rPr>
        <w:t xml:space="preserve"> </w:t>
      </w:r>
      <w:r w:rsidR="00516AB9" w:rsidRPr="00B40956">
        <w:rPr>
          <w:rFonts w:ascii="Sylfaen" w:hAnsi="Sylfaen" w:cs="Sylfaen"/>
          <w:lang w:val="ka-GE"/>
        </w:rPr>
        <w:t>ოდენობით</w:t>
      </w:r>
      <w:r w:rsidR="00516AB9" w:rsidRPr="00B40956">
        <w:rPr>
          <w:rFonts w:ascii="Sylfaen" w:hAnsi="Sylfaen" w:cs="Arial"/>
          <w:lang w:val="ka-GE"/>
        </w:rPr>
        <w:t>,</w:t>
      </w:r>
      <w:r w:rsidR="00516AB9" w:rsidRPr="00B40956">
        <w:rPr>
          <w:rFonts w:ascii="Sylfaen" w:hAnsi="Sylfaen" w:cs="Sylfaen"/>
          <w:lang w:val="ka-GE"/>
        </w:rPr>
        <w:t>მობილიზებულ</w:t>
      </w:r>
      <w:r w:rsidR="00516AB9" w:rsidRPr="00B40956">
        <w:rPr>
          <w:rFonts w:ascii="Sylfaen" w:hAnsi="Sylfaen" w:cs="Arial"/>
          <w:lang w:val="ka-GE"/>
        </w:rPr>
        <w:t xml:space="preserve"> </w:t>
      </w:r>
      <w:r w:rsidR="00516AB9" w:rsidRPr="00B40956">
        <w:rPr>
          <w:rFonts w:ascii="Sylfaen" w:hAnsi="Sylfaen" w:cs="Sylfaen"/>
          <w:lang w:val="ka-GE"/>
        </w:rPr>
        <w:t>იქნა</w:t>
      </w:r>
      <w:r w:rsidR="00516AB9" w:rsidRPr="00B40956">
        <w:rPr>
          <w:rFonts w:ascii="Sylfaen" w:hAnsi="Sylfaen" w:cs="Arial"/>
          <w:lang w:val="ka-GE"/>
        </w:rPr>
        <w:t xml:space="preserve"> 194 877.0</w:t>
      </w:r>
      <w:r w:rsidR="00516AB9" w:rsidRPr="00B40956">
        <w:rPr>
          <w:rFonts w:ascii="Sylfaen" w:hAnsi="Sylfaen" w:cs="Arial"/>
        </w:rPr>
        <w:t xml:space="preserve"> </w:t>
      </w:r>
      <w:r w:rsidR="00516AB9" w:rsidRPr="00B40956">
        <w:rPr>
          <w:rFonts w:ascii="Sylfaen" w:hAnsi="Sylfaen" w:cs="Sylfaen"/>
          <w:lang w:val="ka-GE"/>
        </w:rPr>
        <w:t>ათასი</w:t>
      </w:r>
      <w:r w:rsidR="00516AB9" w:rsidRPr="00B40956">
        <w:rPr>
          <w:rFonts w:ascii="Sylfaen" w:hAnsi="Sylfaen" w:cs="Arial"/>
          <w:lang w:val="ka-GE"/>
        </w:rPr>
        <w:t xml:space="preserve"> </w:t>
      </w:r>
      <w:r w:rsidR="00516AB9" w:rsidRPr="00B40956">
        <w:rPr>
          <w:rFonts w:ascii="Sylfaen" w:hAnsi="Sylfaen" w:cs="Sylfaen"/>
          <w:lang w:val="ka-GE"/>
        </w:rPr>
        <w:t>ლარი</w:t>
      </w:r>
      <w:r w:rsidR="00516AB9" w:rsidRPr="00B40956">
        <w:rPr>
          <w:rFonts w:ascii="Sylfaen" w:hAnsi="Sylfaen" w:cs="Arial"/>
          <w:lang w:val="ka-GE"/>
        </w:rPr>
        <w:t xml:space="preserve">, </w:t>
      </w:r>
      <w:r w:rsidR="00516AB9" w:rsidRPr="00B40956">
        <w:rPr>
          <w:rFonts w:ascii="Sylfaen" w:hAnsi="Sylfaen" w:cs="Sylfaen"/>
          <w:lang w:val="ka-GE"/>
        </w:rPr>
        <w:t>ანუ</w:t>
      </w:r>
      <w:r w:rsidR="00516AB9" w:rsidRPr="00B40956">
        <w:rPr>
          <w:rFonts w:ascii="Sylfaen" w:hAnsi="Sylfaen" w:cs="Arial"/>
          <w:lang w:val="ka-GE"/>
        </w:rPr>
        <w:t xml:space="preserve"> </w:t>
      </w:r>
      <w:r w:rsidR="00516AB9" w:rsidRPr="00B40956">
        <w:rPr>
          <w:rFonts w:ascii="Sylfaen" w:hAnsi="Sylfaen" w:cs="Sylfaen"/>
          <w:lang w:val="ka-GE"/>
        </w:rPr>
        <w:t>საპროგნოზო</w:t>
      </w:r>
      <w:r w:rsidR="00516AB9" w:rsidRPr="00B40956">
        <w:rPr>
          <w:rFonts w:ascii="Sylfaen" w:hAnsi="Sylfaen" w:cs="Arial"/>
          <w:lang w:val="ka-GE"/>
        </w:rPr>
        <w:t xml:space="preserve"> </w:t>
      </w:r>
      <w:r w:rsidR="00516AB9" w:rsidRPr="00B40956">
        <w:rPr>
          <w:rFonts w:ascii="Sylfaen" w:hAnsi="Sylfaen" w:cs="Sylfaen"/>
          <w:lang w:val="ka-GE"/>
        </w:rPr>
        <w:t>მაჩვენებლის</w:t>
      </w:r>
      <w:r w:rsidR="00516AB9" w:rsidRPr="00B40956">
        <w:rPr>
          <w:rFonts w:ascii="Sylfaen" w:hAnsi="Sylfaen" w:cs="Arial"/>
          <w:lang w:val="ka-GE"/>
        </w:rPr>
        <w:t xml:space="preserve"> </w:t>
      </w:r>
      <w:r w:rsidR="00516AB9" w:rsidRPr="00B40956">
        <w:rPr>
          <w:rFonts w:ascii="Sylfaen" w:hAnsi="Sylfaen" w:cs="Arial"/>
        </w:rPr>
        <w:t>1</w:t>
      </w:r>
      <w:r w:rsidR="00516AB9" w:rsidRPr="00B40956">
        <w:rPr>
          <w:rFonts w:ascii="Sylfaen" w:hAnsi="Sylfaen" w:cs="Arial"/>
          <w:lang w:val="ka-GE"/>
        </w:rPr>
        <w:t>30</w:t>
      </w:r>
      <w:r w:rsidR="00516AB9" w:rsidRPr="00B40956">
        <w:rPr>
          <w:rFonts w:ascii="Sylfaen" w:hAnsi="Sylfaen" w:cs="Arial"/>
        </w:rPr>
        <w:t>.</w:t>
      </w:r>
      <w:r w:rsidR="00516AB9" w:rsidRPr="00B40956">
        <w:rPr>
          <w:rFonts w:ascii="Sylfaen" w:hAnsi="Sylfaen" w:cs="Arial"/>
          <w:lang w:val="ka-GE"/>
        </w:rPr>
        <w:t>7%.</w:t>
      </w:r>
    </w:p>
    <w:p w:rsidR="00B8786F" w:rsidRPr="006E196B" w:rsidRDefault="00B8786F" w:rsidP="00B56C51">
      <w:pPr>
        <w:spacing w:line="240" w:lineRule="auto"/>
        <w:jc w:val="both"/>
        <w:rPr>
          <w:rFonts w:ascii="Sylfaen" w:hAnsi="Sylfaen"/>
          <w:lang w:val="ka-GE"/>
        </w:rPr>
      </w:pPr>
      <w:r w:rsidRPr="006E196B">
        <w:rPr>
          <w:rFonts w:ascii="Sylfaen" w:hAnsi="Sylfaen" w:cs="Sylfaen"/>
          <w:b/>
          <w:lang w:val="ka-GE"/>
        </w:rPr>
        <w:t>არაფინანსური</w:t>
      </w:r>
      <w:r w:rsidRPr="006E196B">
        <w:rPr>
          <w:rFonts w:ascii="Sylfaen" w:hAnsi="Sylfaen"/>
          <w:b/>
          <w:lang w:val="ka-GE"/>
        </w:rPr>
        <w:t xml:space="preserve"> </w:t>
      </w:r>
      <w:r w:rsidRPr="006E196B">
        <w:rPr>
          <w:rFonts w:ascii="Sylfaen" w:hAnsi="Sylfaen" w:cs="Sylfaen"/>
          <w:b/>
          <w:lang w:val="ka-GE"/>
        </w:rPr>
        <w:t>აქტივების</w:t>
      </w:r>
      <w:r w:rsidR="002C3EE5" w:rsidRPr="006E196B">
        <w:rPr>
          <w:rFonts w:ascii="Sylfaen" w:hAnsi="Sylfaen" w:cs="Sylfaen"/>
          <w:lang w:val="ka-GE"/>
        </w:rPr>
        <w:t>კლებიდან</w:t>
      </w:r>
      <w:r w:rsidR="002C3EE5" w:rsidRPr="006E196B">
        <w:rPr>
          <w:rFonts w:ascii="Sylfaen" w:hAnsi="Sylfaen"/>
          <w:lang w:val="ka-GE"/>
        </w:rPr>
        <w:t xml:space="preserve"> </w:t>
      </w:r>
      <w:r w:rsidR="002C3EE5" w:rsidRPr="006E196B">
        <w:rPr>
          <w:rFonts w:ascii="Sylfaen" w:hAnsi="Sylfaen" w:cs="Sylfaen"/>
          <w:lang w:val="ka-GE"/>
        </w:rPr>
        <w:t>მობილიზებულ</w:t>
      </w:r>
      <w:r w:rsidR="002C3EE5" w:rsidRPr="006E196B">
        <w:rPr>
          <w:rFonts w:ascii="Sylfaen" w:hAnsi="Sylfaen"/>
          <w:lang w:val="ka-GE"/>
        </w:rPr>
        <w:t xml:space="preserve"> </w:t>
      </w:r>
      <w:r w:rsidR="002C3EE5" w:rsidRPr="006E196B">
        <w:rPr>
          <w:rFonts w:ascii="Sylfaen" w:hAnsi="Sylfaen" w:cs="Sylfaen"/>
          <w:lang w:val="ka-GE"/>
        </w:rPr>
        <w:t>იქნა</w:t>
      </w:r>
      <w:r w:rsidR="00516AB9" w:rsidRPr="00B40956">
        <w:rPr>
          <w:rFonts w:ascii="Sylfaen" w:hAnsi="Sylfaen"/>
          <w:lang w:val="ka-GE"/>
        </w:rPr>
        <w:t>29</w:t>
      </w:r>
      <w:r w:rsidR="00516AB9" w:rsidRPr="00B40956">
        <w:rPr>
          <w:rFonts w:ascii="Sylfaen" w:hAnsi="Sylfaen"/>
        </w:rPr>
        <w:t xml:space="preserve"> </w:t>
      </w:r>
      <w:r w:rsidR="00516AB9" w:rsidRPr="00B40956">
        <w:rPr>
          <w:rFonts w:ascii="Sylfaen" w:hAnsi="Sylfaen"/>
          <w:lang w:val="ka-GE"/>
        </w:rPr>
        <w:t>691</w:t>
      </w:r>
      <w:r w:rsidR="00516AB9" w:rsidRPr="00B40956">
        <w:rPr>
          <w:rFonts w:ascii="Sylfaen" w:hAnsi="Sylfaen"/>
        </w:rPr>
        <w:t>.</w:t>
      </w:r>
      <w:r w:rsidR="00516AB9" w:rsidRPr="00B40956">
        <w:rPr>
          <w:rFonts w:ascii="Sylfaen" w:hAnsi="Sylfaen"/>
          <w:lang w:val="ka-GE"/>
        </w:rPr>
        <w:t>9</w:t>
      </w:r>
      <w:r w:rsidR="00516AB9" w:rsidRPr="00B40956">
        <w:rPr>
          <w:rFonts w:ascii="Sylfaen" w:hAnsi="Sylfaen"/>
        </w:rPr>
        <w:t xml:space="preserve"> </w:t>
      </w:r>
      <w:r w:rsidR="00516AB9" w:rsidRPr="00B40956">
        <w:rPr>
          <w:rFonts w:ascii="Sylfaen" w:hAnsi="Sylfaen" w:cs="Sylfaen"/>
          <w:lang w:val="ka-GE"/>
        </w:rPr>
        <w:t>ათასი</w:t>
      </w:r>
      <w:r w:rsidR="00516AB9" w:rsidRPr="00B40956">
        <w:rPr>
          <w:rFonts w:ascii="Sylfaen" w:hAnsi="Sylfaen"/>
          <w:lang w:val="ka-GE"/>
        </w:rPr>
        <w:t xml:space="preserve"> </w:t>
      </w:r>
      <w:r w:rsidR="00516AB9" w:rsidRPr="00B40956">
        <w:rPr>
          <w:rFonts w:ascii="Sylfaen" w:hAnsi="Sylfaen" w:cs="Sylfaen"/>
          <w:lang w:val="ka-GE"/>
        </w:rPr>
        <w:t>ლარი</w:t>
      </w:r>
      <w:r w:rsidR="00516AB9" w:rsidRPr="00B40956">
        <w:rPr>
          <w:rFonts w:ascii="Sylfaen" w:hAnsi="Sylfaen"/>
          <w:lang w:val="ka-GE"/>
        </w:rPr>
        <w:t xml:space="preserve">, </w:t>
      </w:r>
      <w:r w:rsidR="00516AB9" w:rsidRPr="00B40956">
        <w:rPr>
          <w:rFonts w:ascii="Sylfaen" w:hAnsi="Sylfaen" w:cs="Sylfaen"/>
          <w:lang w:val="ka-GE"/>
        </w:rPr>
        <w:t>რაც</w:t>
      </w:r>
      <w:r w:rsidR="00516AB9" w:rsidRPr="00B40956">
        <w:rPr>
          <w:rFonts w:ascii="Sylfaen" w:hAnsi="Sylfaen"/>
          <w:lang w:val="ka-GE"/>
        </w:rPr>
        <w:t xml:space="preserve"> </w:t>
      </w:r>
      <w:r w:rsidR="00516AB9" w:rsidRPr="00B40956">
        <w:rPr>
          <w:rFonts w:ascii="Sylfaen" w:hAnsi="Sylfaen" w:cs="Sylfaen"/>
          <w:lang w:val="ka-GE"/>
        </w:rPr>
        <w:t>საპროგნოზო</w:t>
      </w:r>
      <w:r w:rsidR="00516AB9" w:rsidRPr="00B40956">
        <w:rPr>
          <w:rFonts w:ascii="Sylfaen" w:hAnsi="Sylfaen"/>
          <w:lang w:val="ka-GE"/>
        </w:rPr>
        <w:t xml:space="preserve"> </w:t>
      </w:r>
      <w:r w:rsidR="00516AB9" w:rsidRPr="00B40956">
        <w:rPr>
          <w:rFonts w:ascii="Sylfaen" w:hAnsi="Sylfaen" w:cs="Sylfaen"/>
          <w:lang w:val="ka-GE"/>
        </w:rPr>
        <w:t>მაჩვენებელის</w:t>
      </w:r>
      <w:r w:rsidR="00516AB9" w:rsidRPr="00B40956">
        <w:rPr>
          <w:rFonts w:ascii="Sylfaen" w:hAnsi="Sylfaen"/>
          <w:lang w:val="ka-GE"/>
        </w:rPr>
        <w:t xml:space="preserve"> (28</w:t>
      </w:r>
      <w:r w:rsidR="00516AB9" w:rsidRPr="00B40956">
        <w:rPr>
          <w:rFonts w:ascii="Sylfaen" w:hAnsi="Sylfaen"/>
        </w:rPr>
        <w:t xml:space="preserve"> 000</w:t>
      </w:r>
      <w:r w:rsidR="00516AB9" w:rsidRPr="00B40956">
        <w:rPr>
          <w:rFonts w:ascii="Sylfaen" w:hAnsi="Sylfaen"/>
          <w:lang w:val="ka-GE"/>
        </w:rPr>
        <w:t>.0</w:t>
      </w:r>
      <w:r w:rsidR="00516AB9" w:rsidRPr="00B40956">
        <w:rPr>
          <w:rFonts w:ascii="Sylfaen" w:hAnsi="Sylfaen"/>
        </w:rPr>
        <w:t xml:space="preserve"> </w:t>
      </w:r>
      <w:r w:rsidR="00516AB9" w:rsidRPr="00B40956">
        <w:rPr>
          <w:rFonts w:ascii="Sylfaen" w:hAnsi="Sylfaen" w:cs="Sylfaen"/>
          <w:lang w:val="ka-GE"/>
        </w:rPr>
        <w:t>ათასი</w:t>
      </w:r>
      <w:r w:rsidR="00516AB9" w:rsidRPr="00B40956">
        <w:rPr>
          <w:rFonts w:ascii="Sylfaen" w:hAnsi="Sylfaen"/>
          <w:lang w:val="ka-GE"/>
        </w:rPr>
        <w:t xml:space="preserve"> </w:t>
      </w:r>
      <w:r w:rsidR="00516AB9" w:rsidRPr="00B40956">
        <w:rPr>
          <w:rFonts w:ascii="Sylfaen" w:hAnsi="Sylfaen" w:cs="Sylfaen"/>
          <w:lang w:val="ka-GE"/>
        </w:rPr>
        <w:t>ლარი</w:t>
      </w:r>
      <w:r w:rsidR="00516AB9" w:rsidRPr="00B40956">
        <w:rPr>
          <w:rFonts w:ascii="Sylfaen" w:hAnsi="Sylfaen"/>
          <w:lang w:val="ka-GE"/>
        </w:rPr>
        <w:t>) 106</w:t>
      </w:r>
      <w:r w:rsidR="00516AB9" w:rsidRPr="00B40956">
        <w:rPr>
          <w:rFonts w:ascii="Sylfaen" w:hAnsi="Sylfaen"/>
        </w:rPr>
        <w:t>.</w:t>
      </w:r>
      <w:r w:rsidR="00516AB9" w:rsidRPr="00B40956">
        <w:rPr>
          <w:rFonts w:ascii="Sylfaen" w:hAnsi="Sylfaen"/>
          <w:lang w:val="ka-GE"/>
        </w:rPr>
        <w:t>0%-</w:t>
      </w:r>
      <w:r w:rsidR="00516AB9" w:rsidRPr="00B40956">
        <w:rPr>
          <w:rFonts w:ascii="Sylfaen" w:hAnsi="Sylfaen" w:cs="Sylfaen"/>
          <w:lang w:val="ka-GE"/>
        </w:rPr>
        <w:t>ია</w:t>
      </w:r>
      <w:r w:rsidR="00516AB9" w:rsidRPr="00B40956">
        <w:rPr>
          <w:rFonts w:ascii="Sylfaen" w:hAnsi="Sylfaen"/>
          <w:lang w:val="ka-GE"/>
        </w:rPr>
        <w:t>.</w:t>
      </w:r>
    </w:p>
    <w:p w:rsidR="00310DBA" w:rsidRPr="006E196B" w:rsidRDefault="00B8786F" w:rsidP="00B56C51">
      <w:pPr>
        <w:spacing w:line="240" w:lineRule="auto"/>
        <w:jc w:val="both"/>
        <w:rPr>
          <w:rFonts w:ascii="Sylfaen" w:hAnsi="Sylfaen" w:cs="Sylfaen"/>
          <w:sz w:val="28"/>
          <w:szCs w:val="28"/>
        </w:rPr>
      </w:pPr>
      <w:r w:rsidRPr="006E196B">
        <w:rPr>
          <w:rFonts w:ascii="Sylfaen" w:hAnsi="Sylfaen" w:cs="Sylfaen"/>
          <w:b/>
          <w:lang w:val="ka-GE"/>
        </w:rPr>
        <w:t>ფინანსური</w:t>
      </w:r>
      <w:r w:rsidRPr="006E196B">
        <w:rPr>
          <w:rFonts w:ascii="Sylfaen" w:hAnsi="Sylfaen"/>
          <w:b/>
          <w:lang w:val="ka-GE"/>
        </w:rPr>
        <w:t xml:space="preserve"> </w:t>
      </w:r>
      <w:r w:rsidRPr="006E196B">
        <w:rPr>
          <w:rFonts w:ascii="Sylfaen" w:hAnsi="Sylfaen" w:cs="Sylfaen"/>
          <w:b/>
          <w:lang w:val="ka-GE"/>
        </w:rPr>
        <w:t>აქტივების</w:t>
      </w:r>
      <w:r w:rsidRPr="006E196B">
        <w:rPr>
          <w:rFonts w:ascii="Sylfaen" w:hAnsi="Sylfaen"/>
          <w:lang w:val="ka-GE"/>
        </w:rPr>
        <w:t xml:space="preserve"> </w:t>
      </w:r>
      <w:r w:rsidR="002C3EE5" w:rsidRPr="006E196B">
        <w:rPr>
          <w:rFonts w:ascii="Sylfaen" w:hAnsi="Sylfaen" w:cs="Sylfaen"/>
          <w:lang w:val="ka-GE"/>
        </w:rPr>
        <w:t>კლებიდან</w:t>
      </w:r>
      <w:r w:rsidR="002C3EE5" w:rsidRPr="006E196B">
        <w:rPr>
          <w:rFonts w:ascii="Sylfaen" w:hAnsi="Sylfaen"/>
          <w:lang w:val="ka-GE"/>
        </w:rPr>
        <w:t xml:space="preserve"> </w:t>
      </w:r>
      <w:r w:rsidR="002C3EE5" w:rsidRPr="006E196B">
        <w:rPr>
          <w:rFonts w:ascii="Sylfaen" w:hAnsi="Sylfaen" w:cs="Sylfaen"/>
          <w:lang w:val="ka-GE"/>
        </w:rPr>
        <w:t>მობილიზებულ</w:t>
      </w:r>
      <w:r w:rsidR="002C3EE5" w:rsidRPr="006E196B">
        <w:rPr>
          <w:rFonts w:ascii="Sylfaen" w:hAnsi="Sylfaen"/>
          <w:lang w:val="ka-GE"/>
        </w:rPr>
        <w:t xml:space="preserve"> </w:t>
      </w:r>
      <w:r w:rsidR="002C3EE5" w:rsidRPr="006E196B">
        <w:rPr>
          <w:rFonts w:ascii="Sylfaen" w:hAnsi="Sylfaen" w:cs="Sylfaen"/>
          <w:lang w:val="ka-GE"/>
        </w:rPr>
        <w:t>იქნა</w:t>
      </w:r>
      <w:r w:rsidR="002C3EE5" w:rsidRPr="006E196B">
        <w:rPr>
          <w:rFonts w:ascii="Sylfaen" w:hAnsi="Sylfaen"/>
          <w:lang w:val="ka-GE"/>
        </w:rPr>
        <w:t xml:space="preserve"> </w:t>
      </w:r>
      <w:r w:rsidR="00516AB9" w:rsidRPr="00B40956">
        <w:rPr>
          <w:rFonts w:ascii="Sylfaen" w:hAnsi="Sylfaen"/>
          <w:lang w:val="ka-GE"/>
        </w:rPr>
        <w:t>89</w:t>
      </w:r>
      <w:r w:rsidR="00516AB9" w:rsidRPr="00B40956">
        <w:rPr>
          <w:rFonts w:ascii="Sylfaen" w:hAnsi="Sylfaen"/>
        </w:rPr>
        <w:t xml:space="preserve"> </w:t>
      </w:r>
      <w:r w:rsidR="00516AB9" w:rsidRPr="00B40956">
        <w:rPr>
          <w:rFonts w:ascii="Sylfaen" w:hAnsi="Sylfaen"/>
          <w:lang w:val="ka-GE"/>
        </w:rPr>
        <w:t>74</w:t>
      </w:r>
      <w:r w:rsidR="00516AB9" w:rsidRPr="00B40956">
        <w:rPr>
          <w:rFonts w:ascii="Sylfaen" w:hAnsi="Sylfaen"/>
        </w:rPr>
        <w:t xml:space="preserve">7.4 </w:t>
      </w:r>
      <w:r w:rsidR="00516AB9" w:rsidRPr="00B40956">
        <w:rPr>
          <w:rFonts w:ascii="Sylfaen" w:hAnsi="Sylfaen" w:cs="Sylfaen"/>
          <w:lang w:val="ka-GE"/>
        </w:rPr>
        <w:t>ათასი</w:t>
      </w:r>
      <w:r w:rsidR="00516AB9" w:rsidRPr="00B40956">
        <w:rPr>
          <w:rFonts w:ascii="Sylfaen" w:hAnsi="Sylfaen"/>
          <w:lang w:val="ka-GE"/>
        </w:rPr>
        <w:t xml:space="preserve"> </w:t>
      </w:r>
      <w:r w:rsidR="00516AB9" w:rsidRPr="00B40956">
        <w:rPr>
          <w:rFonts w:ascii="Sylfaen" w:hAnsi="Sylfaen" w:cs="Sylfaen"/>
          <w:lang w:val="ka-GE"/>
        </w:rPr>
        <w:t>ლარი</w:t>
      </w:r>
      <w:r w:rsidR="00516AB9" w:rsidRPr="00B40956">
        <w:rPr>
          <w:rFonts w:ascii="Sylfaen" w:hAnsi="Sylfaen"/>
          <w:lang w:val="ka-GE"/>
        </w:rPr>
        <w:t xml:space="preserve">, </w:t>
      </w:r>
      <w:r w:rsidR="00516AB9" w:rsidRPr="00B40956">
        <w:rPr>
          <w:rFonts w:ascii="Sylfaen" w:hAnsi="Sylfaen" w:cs="Sylfaen"/>
          <w:lang w:val="ka-GE"/>
        </w:rPr>
        <w:t>რაც</w:t>
      </w:r>
      <w:r w:rsidR="00516AB9" w:rsidRPr="00B40956">
        <w:rPr>
          <w:rFonts w:ascii="Sylfaen" w:hAnsi="Sylfaen"/>
          <w:lang w:val="ka-GE"/>
        </w:rPr>
        <w:t xml:space="preserve"> </w:t>
      </w:r>
      <w:r w:rsidR="00516AB9" w:rsidRPr="00B40956">
        <w:rPr>
          <w:rFonts w:ascii="Sylfaen" w:hAnsi="Sylfaen" w:cs="Sylfaen"/>
          <w:lang w:val="ka-GE"/>
        </w:rPr>
        <w:t>საპროგნოზო</w:t>
      </w:r>
      <w:r w:rsidR="00516AB9" w:rsidRPr="00B40956">
        <w:rPr>
          <w:rFonts w:ascii="Sylfaen" w:hAnsi="Sylfaen"/>
          <w:lang w:val="ka-GE"/>
        </w:rPr>
        <w:t xml:space="preserve"> </w:t>
      </w:r>
      <w:r w:rsidR="00516AB9" w:rsidRPr="00B40956">
        <w:rPr>
          <w:rFonts w:ascii="Sylfaen" w:hAnsi="Sylfaen" w:cs="Sylfaen"/>
          <w:lang w:val="ka-GE"/>
        </w:rPr>
        <w:t>მაჩვენებლის</w:t>
      </w:r>
      <w:r w:rsidR="00516AB9" w:rsidRPr="00B40956">
        <w:rPr>
          <w:rFonts w:ascii="Sylfaen" w:hAnsi="Sylfaen"/>
          <w:lang w:val="ka-GE"/>
        </w:rPr>
        <w:t xml:space="preserve"> (86 500.0 </w:t>
      </w:r>
      <w:r w:rsidR="00516AB9" w:rsidRPr="00B40956">
        <w:rPr>
          <w:rFonts w:ascii="Sylfaen" w:hAnsi="Sylfaen" w:cs="Sylfaen"/>
          <w:lang w:val="ka-GE"/>
        </w:rPr>
        <w:t>ათასი</w:t>
      </w:r>
      <w:r w:rsidR="00516AB9" w:rsidRPr="00B40956">
        <w:rPr>
          <w:rFonts w:ascii="Sylfaen" w:hAnsi="Sylfaen"/>
          <w:lang w:val="ka-GE"/>
        </w:rPr>
        <w:t xml:space="preserve"> </w:t>
      </w:r>
      <w:r w:rsidR="00516AB9" w:rsidRPr="00B40956">
        <w:rPr>
          <w:rFonts w:ascii="Sylfaen" w:hAnsi="Sylfaen" w:cs="Sylfaen"/>
          <w:lang w:val="ka-GE"/>
        </w:rPr>
        <w:t>ლარი</w:t>
      </w:r>
      <w:r w:rsidR="00516AB9" w:rsidRPr="00B40956">
        <w:rPr>
          <w:rFonts w:ascii="Sylfaen" w:hAnsi="Sylfaen"/>
          <w:lang w:val="ka-GE"/>
        </w:rPr>
        <w:t xml:space="preserve">) </w:t>
      </w:r>
      <w:r w:rsidR="00516AB9" w:rsidRPr="00B40956">
        <w:rPr>
          <w:rFonts w:ascii="Sylfaen" w:hAnsi="Sylfaen"/>
        </w:rPr>
        <w:t>1</w:t>
      </w:r>
      <w:r w:rsidR="00516AB9" w:rsidRPr="00B40956">
        <w:rPr>
          <w:rFonts w:ascii="Sylfaen" w:hAnsi="Sylfaen"/>
          <w:lang w:val="ka-GE"/>
        </w:rPr>
        <w:t>0</w:t>
      </w:r>
      <w:r w:rsidR="00516AB9" w:rsidRPr="00B40956">
        <w:rPr>
          <w:rFonts w:ascii="Sylfaen" w:hAnsi="Sylfaen"/>
        </w:rPr>
        <w:t>3.</w:t>
      </w:r>
      <w:r w:rsidR="00516AB9" w:rsidRPr="00B40956">
        <w:rPr>
          <w:rFonts w:ascii="Sylfaen" w:hAnsi="Sylfaen"/>
          <w:lang w:val="ka-GE"/>
        </w:rPr>
        <w:t>8%-</w:t>
      </w:r>
      <w:r w:rsidR="00516AB9" w:rsidRPr="00B40956">
        <w:rPr>
          <w:rFonts w:ascii="Sylfaen" w:hAnsi="Sylfaen" w:cs="Sylfaen"/>
          <w:lang w:val="ka-GE"/>
        </w:rPr>
        <w:t>ია</w:t>
      </w:r>
      <w:r w:rsidR="00516AB9" w:rsidRPr="00B40956">
        <w:rPr>
          <w:rFonts w:ascii="Sylfaen" w:hAnsi="Sylfaen"/>
          <w:lang w:val="ka-GE"/>
        </w:rPr>
        <w:t>.</w:t>
      </w:r>
    </w:p>
    <w:p w:rsidR="00CF01C8" w:rsidRPr="00F91F0C" w:rsidRDefault="00CF01C8" w:rsidP="00B56C51">
      <w:pPr>
        <w:pStyle w:val="ListParagraph"/>
        <w:spacing w:line="240" w:lineRule="auto"/>
        <w:ind w:left="0"/>
        <w:jc w:val="both"/>
        <w:rPr>
          <w:rFonts w:ascii="Sylfaen" w:hAnsi="Sylfaen"/>
          <w:b/>
          <w:szCs w:val="24"/>
          <w:lang w:val="ka-GE"/>
        </w:rPr>
      </w:pPr>
      <w:r w:rsidRPr="00F91F0C">
        <w:rPr>
          <w:rFonts w:ascii="Sylfaen" w:hAnsi="Sylfaen"/>
          <w:b/>
          <w:szCs w:val="24"/>
          <w:lang w:val="ka-GE"/>
        </w:rPr>
        <w:t>სახელმწიფო ვალის აღება და დაფარვა</w:t>
      </w:r>
    </w:p>
    <w:p w:rsidR="009D14A3" w:rsidRPr="00F91F0C" w:rsidRDefault="009D14A3" w:rsidP="00B56C51">
      <w:pPr>
        <w:spacing w:after="0" w:line="240" w:lineRule="auto"/>
        <w:jc w:val="both"/>
        <w:rPr>
          <w:rFonts w:ascii="Sylfaen" w:hAnsi="Sylfaen"/>
          <w:noProof/>
          <w:lang w:val="ka-GE"/>
        </w:rPr>
      </w:pPr>
      <w:r w:rsidRPr="00F91F0C">
        <w:rPr>
          <w:rFonts w:ascii="Sylfaen" w:hAnsi="Sylfaen" w:cs="Sylfaen"/>
          <w:noProof/>
          <w:lang w:val="pt-BR"/>
        </w:rPr>
        <w:t>ვალდებულებების</w:t>
      </w:r>
      <w:r w:rsidRPr="00F91F0C">
        <w:rPr>
          <w:rFonts w:ascii="Sylfaen" w:hAnsi="Sylfaen"/>
          <w:noProof/>
          <w:lang w:val="pt-BR"/>
        </w:rPr>
        <w:t xml:space="preserve"> </w:t>
      </w:r>
      <w:r w:rsidRPr="00F91F0C">
        <w:rPr>
          <w:rFonts w:ascii="Sylfaen" w:hAnsi="Sylfaen" w:cs="Sylfaen"/>
          <w:noProof/>
          <w:lang w:val="pt-BR"/>
        </w:rPr>
        <w:t>ზრდამ</w:t>
      </w:r>
      <w:r w:rsidRPr="00F91F0C">
        <w:rPr>
          <w:rFonts w:ascii="Sylfaen" w:hAnsi="Sylfaen"/>
          <w:noProof/>
          <w:lang w:val="pt-BR"/>
        </w:rPr>
        <w:t xml:space="preserve"> </w:t>
      </w:r>
      <w:r w:rsidRPr="00F91F0C">
        <w:rPr>
          <w:rFonts w:ascii="Sylfaen" w:hAnsi="Sylfaen" w:cs="Sylfaen"/>
          <w:noProof/>
          <w:lang w:val="pt-BR"/>
        </w:rPr>
        <w:t>საანგარიშო</w:t>
      </w:r>
      <w:r w:rsidRPr="00F91F0C">
        <w:rPr>
          <w:rFonts w:ascii="Sylfaen" w:hAnsi="Sylfaen"/>
          <w:noProof/>
          <w:lang w:val="pt-BR"/>
        </w:rPr>
        <w:t xml:space="preserve"> </w:t>
      </w:r>
      <w:r w:rsidRPr="00F91F0C">
        <w:rPr>
          <w:rFonts w:ascii="Sylfaen" w:hAnsi="Sylfaen" w:cs="Sylfaen"/>
          <w:noProof/>
          <w:lang w:val="pt-BR"/>
        </w:rPr>
        <w:t>პერიოდში</w:t>
      </w:r>
      <w:r w:rsidRPr="00F91F0C">
        <w:rPr>
          <w:rFonts w:ascii="Sylfaen" w:hAnsi="Sylfaen"/>
          <w:noProof/>
          <w:lang w:val="pt-BR"/>
        </w:rPr>
        <w:t xml:space="preserve"> </w:t>
      </w:r>
      <w:r w:rsidRPr="00F91F0C">
        <w:rPr>
          <w:rFonts w:ascii="Sylfaen" w:hAnsi="Sylfaen" w:cs="Sylfaen"/>
          <w:noProof/>
          <w:lang w:val="pt-BR"/>
        </w:rPr>
        <w:t>შეადგინა</w:t>
      </w:r>
      <w:r w:rsidRPr="00F91F0C">
        <w:rPr>
          <w:rFonts w:ascii="Sylfaen" w:hAnsi="Sylfaen"/>
          <w:noProof/>
          <w:lang w:val="pt-BR"/>
        </w:rPr>
        <w:t xml:space="preserve"> </w:t>
      </w:r>
      <w:r w:rsidR="00F91F0C" w:rsidRPr="00F91F0C">
        <w:rPr>
          <w:rFonts w:ascii="Sylfaen" w:hAnsi="Sylfaen"/>
          <w:noProof/>
          <w:lang w:val="pt-BR"/>
        </w:rPr>
        <w:t>358</w:t>
      </w:r>
      <w:r w:rsidRPr="00F91F0C">
        <w:rPr>
          <w:rFonts w:ascii="Sylfaen" w:hAnsi="Sylfaen"/>
          <w:noProof/>
        </w:rPr>
        <w:t xml:space="preserve"> </w:t>
      </w:r>
      <w:r w:rsidR="00F91F0C" w:rsidRPr="00F91F0C">
        <w:rPr>
          <w:rFonts w:ascii="Sylfaen" w:hAnsi="Sylfaen"/>
          <w:noProof/>
        </w:rPr>
        <w:t>233</w:t>
      </w:r>
      <w:r w:rsidRPr="00F91F0C">
        <w:rPr>
          <w:rFonts w:ascii="Sylfaen" w:hAnsi="Sylfaen"/>
          <w:noProof/>
        </w:rPr>
        <w:t>.</w:t>
      </w:r>
      <w:r w:rsidR="00F91F0C" w:rsidRPr="00F91F0C">
        <w:rPr>
          <w:rFonts w:ascii="Sylfaen" w:hAnsi="Sylfaen"/>
          <w:noProof/>
        </w:rPr>
        <w:t>2</w:t>
      </w:r>
      <w:r w:rsidRPr="00F91F0C">
        <w:rPr>
          <w:rFonts w:ascii="Sylfaen" w:hAnsi="Sylfaen"/>
          <w:noProof/>
          <w:lang w:val="pt-BR"/>
        </w:rPr>
        <w:t xml:space="preserve"> </w:t>
      </w:r>
      <w:r w:rsidRPr="00F91F0C">
        <w:rPr>
          <w:rFonts w:ascii="Sylfaen" w:hAnsi="Sylfaen" w:cs="Sylfaen"/>
          <w:noProof/>
          <w:lang w:val="pt-BR"/>
        </w:rPr>
        <w:t>ათასი</w:t>
      </w:r>
      <w:r w:rsidRPr="00F91F0C">
        <w:rPr>
          <w:rFonts w:ascii="Sylfaen" w:hAnsi="Sylfaen"/>
          <w:noProof/>
          <w:lang w:val="pt-BR"/>
        </w:rPr>
        <w:t xml:space="preserve"> </w:t>
      </w:r>
      <w:r w:rsidRPr="00F91F0C">
        <w:rPr>
          <w:rFonts w:ascii="Sylfaen" w:hAnsi="Sylfaen" w:cs="Sylfaen"/>
          <w:noProof/>
          <w:lang w:val="pt-BR"/>
        </w:rPr>
        <w:t>ლარი</w:t>
      </w:r>
      <w:r w:rsidRPr="00F91F0C">
        <w:rPr>
          <w:rFonts w:ascii="Sylfaen" w:hAnsi="Sylfaen"/>
          <w:noProof/>
          <w:lang w:val="pt-BR"/>
        </w:rPr>
        <w:t xml:space="preserve">, </w:t>
      </w:r>
      <w:r w:rsidRPr="00F91F0C">
        <w:rPr>
          <w:rFonts w:ascii="Sylfaen" w:hAnsi="Sylfaen" w:cs="Sylfaen"/>
          <w:noProof/>
          <w:lang w:val="ka-GE"/>
        </w:rPr>
        <w:t>მათ</w:t>
      </w:r>
      <w:r w:rsidRPr="00F91F0C">
        <w:rPr>
          <w:rFonts w:ascii="Sylfaen" w:hAnsi="Sylfaen"/>
          <w:noProof/>
          <w:lang w:val="ka-GE"/>
        </w:rPr>
        <w:t xml:space="preserve"> </w:t>
      </w:r>
      <w:r w:rsidRPr="00F91F0C">
        <w:rPr>
          <w:rFonts w:ascii="Sylfaen" w:hAnsi="Sylfaen" w:cs="Sylfaen"/>
          <w:noProof/>
          <w:lang w:val="ka-GE"/>
        </w:rPr>
        <w:t>შორის</w:t>
      </w:r>
      <w:r w:rsidRPr="00F91F0C">
        <w:rPr>
          <w:rFonts w:ascii="Sylfaen" w:hAnsi="Sylfaen"/>
          <w:noProof/>
          <w:lang w:val="ka-GE"/>
        </w:rPr>
        <w:t>:</w:t>
      </w:r>
    </w:p>
    <w:p w:rsidR="009D14A3" w:rsidRPr="00F91F0C" w:rsidRDefault="009D14A3" w:rsidP="00B56C51">
      <w:pPr>
        <w:spacing w:after="0" w:line="240" w:lineRule="auto"/>
        <w:jc w:val="both"/>
        <w:rPr>
          <w:rFonts w:ascii="Sylfaen" w:hAnsi="Sylfaen"/>
          <w:noProof/>
          <w:lang w:val="pt-BR"/>
        </w:rPr>
      </w:pPr>
    </w:p>
    <w:p w:rsidR="009D14A3" w:rsidRPr="00F91F0C" w:rsidRDefault="00F91F0C" w:rsidP="00B56C51">
      <w:pPr>
        <w:pStyle w:val="ListParagraph"/>
        <w:numPr>
          <w:ilvl w:val="0"/>
          <w:numId w:val="2"/>
        </w:numPr>
        <w:spacing w:after="0" w:line="240" w:lineRule="auto"/>
        <w:jc w:val="both"/>
        <w:rPr>
          <w:rFonts w:ascii="Sylfaen" w:hAnsi="Sylfaen" w:cs="LitNusx"/>
          <w:noProof/>
          <w:lang w:val="ka-GE"/>
        </w:rPr>
      </w:pPr>
      <w:r w:rsidRPr="00F91F0C">
        <w:rPr>
          <w:rFonts w:ascii="Sylfaen" w:hAnsi="Sylfaen" w:cs="LitNusx"/>
          <w:noProof/>
        </w:rPr>
        <w:t>62</w:t>
      </w:r>
      <w:r w:rsidR="00650A5E" w:rsidRPr="00F91F0C">
        <w:rPr>
          <w:rFonts w:ascii="Sylfaen" w:hAnsi="Sylfaen" w:cs="LitNusx"/>
          <w:noProof/>
        </w:rPr>
        <w:t xml:space="preserve"> </w:t>
      </w:r>
      <w:r w:rsidRPr="00F91F0C">
        <w:rPr>
          <w:rFonts w:ascii="Sylfaen" w:hAnsi="Sylfaen" w:cs="LitNusx"/>
          <w:noProof/>
        </w:rPr>
        <w:t>772</w:t>
      </w:r>
      <w:r w:rsidR="009D14A3" w:rsidRPr="00F91F0C">
        <w:rPr>
          <w:rFonts w:ascii="Sylfaen" w:hAnsi="Sylfaen" w:cs="LitNusx"/>
          <w:noProof/>
        </w:rPr>
        <w:t>.</w:t>
      </w:r>
      <w:r w:rsidRPr="00F91F0C">
        <w:rPr>
          <w:rFonts w:ascii="Sylfaen" w:hAnsi="Sylfaen" w:cs="LitNusx"/>
          <w:noProof/>
        </w:rPr>
        <w:t>9</w:t>
      </w:r>
      <w:r w:rsidR="009D14A3" w:rsidRPr="00F91F0C">
        <w:rPr>
          <w:rFonts w:ascii="Sylfaen" w:hAnsi="Sylfaen" w:cs="LitNusx"/>
          <w:noProof/>
          <w:lang w:val="ka-GE"/>
        </w:rPr>
        <w:t xml:space="preserve"> ათასი ლარი</w:t>
      </w:r>
      <w:r w:rsidR="006E196B" w:rsidRPr="00F91F0C">
        <w:rPr>
          <w:rFonts w:ascii="Sylfaen" w:hAnsi="Sylfaen" w:cs="LitNusx"/>
          <w:noProof/>
        </w:rPr>
        <w:t xml:space="preserve"> </w:t>
      </w:r>
      <w:r w:rsidR="009D14A3" w:rsidRPr="00F91F0C">
        <w:rPr>
          <w:rFonts w:ascii="Sylfaen" w:hAnsi="Sylfaen" w:cs="LitNusx"/>
          <w:noProof/>
        </w:rPr>
        <w:t>-</w:t>
      </w:r>
      <w:r w:rsidR="009D14A3" w:rsidRPr="00F91F0C">
        <w:rPr>
          <w:rFonts w:ascii="Sylfaen" w:hAnsi="Sylfaen" w:cs="LitNusx"/>
          <w:noProof/>
          <w:lang w:val="ka-GE"/>
        </w:rPr>
        <w:t xml:space="preserve"> საშინაო ფასიანი ქაღალდების გამოშვებით წმინდა ზრდა</w:t>
      </w:r>
      <w:r w:rsidR="009D14A3" w:rsidRPr="00F91F0C">
        <w:rPr>
          <w:rFonts w:ascii="Sylfaen" w:hAnsi="Sylfaen" w:cs="LitNusx"/>
          <w:noProof/>
        </w:rPr>
        <w:t>;</w:t>
      </w:r>
    </w:p>
    <w:p w:rsidR="009D14A3" w:rsidRPr="00F91F0C" w:rsidRDefault="00F91F0C" w:rsidP="00B56C51">
      <w:pPr>
        <w:pStyle w:val="ListParagraph"/>
        <w:numPr>
          <w:ilvl w:val="0"/>
          <w:numId w:val="2"/>
        </w:numPr>
        <w:spacing w:after="0" w:line="240" w:lineRule="auto"/>
        <w:jc w:val="both"/>
        <w:rPr>
          <w:rFonts w:ascii="Sylfaen" w:hAnsi="Sylfaen"/>
          <w:noProof/>
          <w:lang w:val="pt-BR"/>
        </w:rPr>
      </w:pPr>
      <w:r w:rsidRPr="00F91F0C">
        <w:rPr>
          <w:rFonts w:ascii="Sylfaen" w:hAnsi="Sylfaen" w:cs="LitNusx"/>
          <w:noProof/>
        </w:rPr>
        <w:t>295</w:t>
      </w:r>
      <w:r w:rsidR="009D14A3" w:rsidRPr="00F91F0C">
        <w:rPr>
          <w:rFonts w:ascii="Sylfaen" w:hAnsi="Sylfaen" w:cs="LitNusx"/>
          <w:noProof/>
        </w:rPr>
        <w:t xml:space="preserve"> </w:t>
      </w:r>
      <w:r w:rsidRPr="00F91F0C">
        <w:rPr>
          <w:rFonts w:ascii="Sylfaen" w:hAnsi="Sylfaen" w:cs="LitNusx"/>
          <w:noProof/>
        </w:rPr>
        <w:t>163</w:t>
      </w:r>
      <w:r w:rsidR="009D14A3" w:rsidRPr="00F91F0C">
        <w:rPr>
          <w:rFonts w:ascii="Sylfaen" w:hAnsi="Sylfaen" w:cs="LitNusx"/>
          <w:noProof/>
        </w:rPr>
        <w:t>.</w:t>
      </w:r>
      <w:r w:rsidRPr="00F91F0C">
        <w:rPr>
          <w:rFonts w:ascii="Sylfaen" w:hAnsi="Sylfaen" w:cs="LitNusx"/>
          <w:noProof/>
        </w:rPr>
        <w:t>1</w:t>
      </w:r>
      <w:r w:rsidR="009D14A3" w:rsidRPr="00F91F0C">
        <w:rPr>
          <w:rFonts w:ascii="Sylfaen" w:hAnsi="Sylfaen"/>
          <w:noProof/>
          <w:lang w:val="ka-GE"/>
        </w:rPr>
        <w:t xml:space="preserve"> </w:t>
      </w:r>
      <w:r w:rsidR="009D14A3" w:rsidRPr="00F91F0C">
        <w:rPr>
          <w:rFonts w:ascii="Sylfaen" w:hAnsi="Sylfaen" w:cs="Sylfaen"/>
          <w:noProof/>
          <w:lang w:val="ka-GE"/>
        </w:rPr>
        <w:t>ათასი</w:t>
      </w:r>
      <w:r w:rsidR="009D14A3" w:rsidRPr="00F91F0C">
        <w:rPr>
          <w:rFonts w:ascii="Sylfaen" w:hAnsi="Sylfaen"/>
          <w:noProof/>
          <w:lang w:val="ka-GE"/>
        </w:rPr>
        <w:t xml:space="preserve"> </w:t>
      </w:r>
      <w:r w:rsidR="009D14A3" w:rsidRPr="00F91F0C">
        <w:rPr>
          <w:rFonts w:ascii="Sylfaen" w:hAnsi="Sylfaen" w:cs="Sylfaen"/>
          <w:noProof/>
          <w:lang w:val="ka-GE"/>
        </w:rPr>
        <w:t>ლარი</w:t>
      </w:r>
      <w:r w:rsidR="009D14A3" w:rsidRPr="00F91F0C">
        <w:rPr>
          <w:rFonts w:ascii="Sylfaen" w:hAnsi="Sylfaen" w:cs="Sylfaen"/>
          <w:noProof/>
        </w:rPr>
        <w:t xml:space="preserve"> - </w:t>
      </w:r>
      <w:r w:rsidR="009D14A3" w:rsidRPr="00F91F0C">
        <w:rPr>
          <w:rFonts w:ascii="Sylfaen" w:hAnsi="Sylfaen" w:cs="Sylfaen"/>
          <w:noProof/>
          <w:lang w:val="ka-GE"/>
        </w:rPr>
        <w:t>საერთაშორისო</w:t>
      </w:r>
      <w:r w:rsidR="009D14A3" w:rsidRPr="00F91F0C">
        <w:rPr>
          <w:rFonts w:ascii="Sylfaen" w:hAnsi="Sylfaen"/>
          <w:noProof/>
          <w:lang w:val="ka-GE"/>
        </w:rPr>
        <w:t xml:space="preserve"> </w:t>
      </w:r>
      <w:r w:rsidR="009D14A3" w:rsidRPr="00F91F0C">
        <w:rPr>
          <w:rFonts w:ascii="Sylfaen" w:hAnsi="Sylfaen" w:cs="Sylfaen"/>
          <w:noProof/>
          <w:lang w:val="ka-GE"/>
        </w:rPr>
        <w:t>საფინანსო</w:t>
      </w:r>
      <w:r w:rsidR="009D14A3" w:rsidRPr="00F91F0C">
        <w:rPr>
          <w:rFonts w:ascii="Sylfaen" w:hAnsi="Sylfaen"/>
          <w:noProof/>
          <w:lang w:val="ka-GE"/>
        </w:rPr>
        <w:t xml:space="preserve"> </w:t>
      </w:r>
      <w:r w:rsidR="009D14A3" w:rsidRPr="00F91F0C">
        <w:rPr>
          <w:rFonts w:ascii="Sylfaen" w:hAnsi="Sylfaen" w:cs="Sylfaen"/>
          <w:noProof/>
          <w:lang w:val="ka-GE"/>
        </w:rPr>
        <w:t>ორგანიზაციები</w:t>
      </w:r>
      <w:r w:rsidR="009D14A3" w:rsidRPr="00F91F0C">
        <w:rPr>
          <w:rFonts w:ascii="Sylfaen" w:hAnsi="Sylfaen" w:cs="Sylfaen"/>
          <w:noProof/>
        </w:rPr>
        <w:t>დან</w:t>
      </w:r>
      <w:r w:rsidR="009D14A3" w:rsidRPr="00F91F0C">
        <w:rPr>
          <w:rFonts w:ascii="Sylfaen" w:hAnsi="Sylfaen"/>
          <w:noProof/>
          <w:lang w:val="ka-GE"/>
        </w:rPr>
        <w:t xml:space="preserve"> </w:t>
      </w:r>
      <w:r w:rsidR="009D14A3" w:rsidRPr="00F91F0C">
        <w:rPr>
          <w:rFonts w:ascii="Sylfaen" w:hAnsi="Sylfaen" w:cs="Sylfaen"/>
          <w:noProof/>
          <w:lang w:val="ka-GE"/>
        </w:rPr>
        <w:t>და</w:t>
      </w:r>
      <w:r w:rsidR="009D14A3" w:rsidRPr="00F91F0C">
        <w:rPr>
          <w:rFonts w:ascii="Sylfaen" w:hAnsi="Sylfaen"/>
          <w:noProof/>
          <w:lang w:val="ka-GE"/>
        </w:rPr>
        <w:t xml:space="preserve"> </w:t>
      </w:r>
      <w:r w:rsidR="009D14A3" w:rsidRPr="00F91F0C">
        <w:rPr>
          <w:rFonts w:ascii="Sylfaen" w:hAnsi="Sylfaen" w:cs="Sylfaen"/>
          <w:noProof/>
          <w:lang w:val="ka-GE"/>
        </w:rPr>
        <w:t>სხვა</w:t>
      </w:r>
      <w:r w:rsidR="009D14A3" w:rsidRPr="00F91F0C">
        <w:rPr>
          <w:rFonts w:ascii="Sylfaen" w:hAnsi="Sylfaen"/>
          <w:noProof/>
          <w:lang w:val="ka-GE"/>
        </w:rPr>
        <w:t xml:space="preserve"> </w:t>
      </w:r>
      <w:r w:rsidR="009D14A3" w:rsidRPr="00F91F0C">
        <w:rPr>
          <w:rFonts w:ascii="Sylfaen" w:hAnsi="Sylfaen" w:cs="Sylfaen"/>
          <w:noProof/>
          <w:lang w:val="ka-GE"/>
        </w:rPr>
        <w:t>სახელმწიფოები</w:t>
      </w:r>
      <w:r w:rsidR="009D14A3" w:rsidRPr="00F91F0C">
        <w:rPr>
          <w:rFonts w:ascii="Sylfaen" w:hAnsi="Sylfaen" w:cs="Sylfaen"/>
          <w:noProof/>
        </w:rPr>
        <w:t>ს</w:t>
      </w:r>
      <w:r w:rsidR="009D14A3" w:rsidRPr="00F91F0C">
        <w:rPr>
          <w:rFonts w:ascii="Sylfaen" w:hAnsi="Sylfaen"/>
          <w:noProof/>
        </w:rPr>
        <w:t xml:space="preserve"> </w:t>
      </w:r>
      <w:r w:rsidR="009D14A3" w:rsidRPr="00F91F0C">
        <w:rPr>
          <w:rFonts w:ascii="Sylfaen" w:hAnsi="Sylfaen" w:cs="Sylfaen"/>
          <w:noProof/>
        </w:rPr>
        <w:t>მთავრობებისგან</w:t>
      </w:r>
      <w:r w:rsidR="009D14A3" w:rsidRPr="00F91F0C">
        <w:rPr>
          <w:rFonts w:ascii="Sylfaen" w:hAnsi="Sylfaen"/>
          <w:noProof/>
        </w:rPr>
        <w:t xml:space="preserve"> </w:t>
      </w:r>
      <w:r w:rsidR="009D14A3" w:rsidRPr="00F91F0C">
        <w:rPr>
          <w:rFonts w:ascii="Sylfaen" w:hAnsi="Sylfaen" w:cs="Sylfaen"/>
          <w:noProof/>
          <w:lang w:val="ka-GE"/>
        </w:rPr>
        <w:t>მიღებული საინვესტიციო შეღავათიანი</w:t>
      </w:r>
      <w:r w:rsidR="009D14A3" w:rsidRPr="00F91F0C">
        <w:rPr>
          <w:rFonts w:ascii="Sylfaen" w:hAnsi="Sylfaen" w:cs="Arial"/>
          <w:b/>
          <w:bCs/>
          <w:lang w:val="ka-GE"/>
        </w:rPr>
        <w:t xml:space="preserve"> </w:t>
      </w:r>
      <w:r w:rsidR="009D14A3" w:rsidRPr="00F91F0C">
        <w:rPr>
          <w:rFonts w:ascii="Sylfaen" w:hAnsi="Sylfaen" w:cs="Sylfaen"/>
          <w:noProof/>
          <w:lang w:val="ka-GE"/>
        </w:rPr>
        <w:t>კრედიტები;</w:t>
      </w:r>
    </w:p>
    <w:p w:rsidR="00CF01C8" w:rsidRPr="00F91F0C" w:rsidRDefault="00F91F0C" w:rsidP="00B56C51">
      <w:pPr>
        <w:pStyle w:val="ListParagraph"/>
        <w:numPr>
          <w:ilvl w:val="0"/>
          <w:numId w:val="2"/>
        </w:numPr>
        <w:spacing w:after="0" w:line="240" w:lineRule="auto"/>
        <w:jc w:val="both"/>
        <w:rPr>
          <w:rFonts w:ascii="Sylfaen" w:hAnsi="Sylfaen" w:cs="LitNusx"/>
          <w:noProof/>
        </w:rPr>
      </w:pPr>
      <w:r w:rsidRPr="00F91F0C">
        <w:rPr>
          <w:rFonts w:ascii="Sylfaen" w:hAnsi="Sylfaen" w:cs="LitNusx"/>
          <w:noProof/>
        </w:rPr>
        <w:t>297</w:t>
      </w:r>
      <w:r w:rsidR="009D14A3" w:rsidRPr="00F91F0C">
        <w:rPr>
          <w:rFonts w:ascii="Sylfaen" w:hAnsi="Sylfaen" w:cs="LitNusx"/>
          <w:noProof/>
          <w:lang w:val="ka-GE"/>
        </w:rPr>
        <w:t>.</w:t>
      </w:r>
      <w:r w:rsidRPr="00F91F0C">
        <w:rPr>
          <w:rFonts w:ascii="Sylfaen" w:hAnsi="Sylfaen" w:cs="LitNusx"/>
          <w:noProof/>
        </w:rPr>
        <w:t>2</w:t>
      </w:r>
      <w:r w:rsidR="009D14A3" w:rsidRPr="00F91F0C">
        <w:rPr>
          <w:rFonts w:ascii="Sylfaen" w:hAnsi="Sylfaen" w:cs="LitNusx"/>
          <w:noProof/>
        </w:rPr>
        <w:t xml:space="preserve"> ათასი ლარი - ბიუჯეტის მხარდამჭერი კრედიტები.</w:t>
      </w:r>
    </w:p>
    <w:p w:rsidR="00CF01C8" w:rsidRPr="00516AB9" w:rsidRDefault="00CF01C8" w:rsidP="00B56C51">
      <w:pPr>
        <w:tabs>
          <w:tab w:val="left" w:pos="10080"/>
        </w:tabs>
        <w:spacing w:after="0" w:line="240" w:lineRule="auto"/>
        <w:ind w:right="630"/>
        <w:rPr>
          <w:rFonts w:ascii="Sylfaen" w:hAnsi="Sylfaen"/>
          <w:noProof/>
          <w:color w:val="FF0000"/>
          <w:lang w:val="ka-GE"/>
        </w:rPr>
      </w:pPr>
    </w:p>
    <w:p w:rsidR="00CF01C8" w:rsidRPr="004A267C" w:rsidRDefault="00CF01C8" w:rsidP="00B56C51">
      <w:pPr>
        <w:spacing w:line="240" w:lineRule="auto"/>
        <w:jc w:val="both"/>
        <w:rPr>
          <w:rFonts w:ascii="Sylfaen" w:hAnsi="Sylfaen" w:cs="Sylfaen"/>
          <w:b/>
          <w:lang w:val="ka-GE"/>
        </w:rPr>
      </w:pPr>
      <w:r w:rsidRPr="004A267C">
        <w:rPr>
          <w:rFonts w:ascii="Sylfaen" w:hAnsi="Sylfaen" w:cs="Sylfaen"/>
          <w:b/>
          <w:lang w:val="ka-GE"/>
        </w:rPr>
        <w:t>ვალის მომსახურება და დაფარვა</w:t>
      </w:r>
    </w:p>
    <w:p w:rsidR="00CF01C8" w:rsidRPr="004A267C" w:rsidRDefault="009D14A3" w:rsidP="00B56C51">
      <w:pPr>
        <w:spacing w:line="240" w:lineRule="auto"/>
        <w:jc w:val="both"/>
        <w:rPr>
          <w:rFonts w:ascii="Sylfaen" w:hAnsi="Sylfaen" w:cs="Sylfaen"/>
          <w:noProof/>
          <w:lang w:val="pt-BR"/>
        </w:rPr>
      </w:pPr>
      <w:r w:rsidRPr="004A267C">
        <w:rPr>
          <w:rFonts w:ascii="Sylfaen" w:hAnsi="Sylfaen" w:cs="Sylfaen"/>
          <w:noProof/>
          <w:lang w:val="ka-GE"/>
        </w:rPr>
        <w:t>საანგარიშო პერიოდში</w:t>
      </w:r>
      <w:r w:rsidR="00CF01C8" w:rsidRPr="004A267C">
        <w:rPr>
          <w:rFonts w:ascii="Sylfaen" w:hAnsi="Sylfaen" w:cs="Sylfaen"/>
          <w:noProof/>
          <w:lang w:val="pt-BR"/>
        </w:rPr>
        <w:t xml:space="preserve"> სახელმწიფოს მიერ ვალის მომსახურებასა და დაფარვაზე მიიმართა </w:t>
      </w:r>
      <w:r w:rsidR="004A267C" w:rsidRPr="004A267C">
        <w:rPr>
          <w:rFonts w:ascii="Sylfaen" w:hAnsi="Sylfaen" w:cs="Sylfaen"/>
          <w:noProof/>
        </w:rPr>
        <w:t>58</w:t>
      </w:r>
      <w:r w:rsidR="00BA654C">
        <w:rPr>
          <w:rFonts w:ascii="Sylfaen" w:hAnsi="Sylfaen" w:cs="Sylfaen"/>
          <w:noProof/>
        </w:rPr>
        <w:t>6</w:t>
      </w:r>
      <w:r w:rsidR="00B67CAD" w:rsidRPr="004A267C">
        <w:rPr>
          <w:rFonts w:ascii="Sylfaen" w:hAnsi="Sylfaen" w:cs="Sylfaen"/>
          <w:noProof/>
          <w:lang w:val="ka-GE"/>
        </w:rPr>
        <w:t>.</w:t>
      </w:r>
      <w:r w:rsidR="00BA654C">
        <w:rPr>
          <w:rFonts w:ascii="Sylfaen" w:hAnsi="Sylfaen" w:cs="Sylfaen"/>
          <w:noProof/>
        </w:rPr>
        <w:t>9</w:t>
      </w:r>
      <w:r w:rsidR="00B67CAD" w:rsidRPr="004A267C">
        <w:rPr>
          <w:rFonts w:ascii="Sylfaen" w:hAnsi="Sylfaen" w:cs="Sylfaen"/>
          <w:noProof/>
          <w:lang w:val="ka-GE"/>
        </w:rPr>
        <w:t xml:space="preserve"> </w:t>
      </w:r>
      <w:r w:rsidR="00CF01C8" w:rsidRPr="004A267C">
        <w:rPr>
          <w:rFonts w:ascii="Sylfaen" w:hAnsi="Sylfaen" w:cs="Sylfaen"/>
          <w:noProof/>
          <w:lang w:val="pt-BR"/>
        </w:rPr>
        <w:t>მლნ ლარი, მათ შორის:</w:t>
      </w:r>
    </w:p>
    <w:p w:rsidR="00CF01C8" w:rsidRPr="004A267C" w:rsidRDefault="00CF01C8" w:rsidP="00B56C51">
      <w:pPr>
        <w:pStyle w:val="ListParagraph"/>
        <w:numPr>
          <w:ilvl w:val="0"/>
          <w:numId w:val="3"/>
        </w:numPr>
        <w:spacing w:line="240" w:lineRule="auto"/>
        <w:rPr>
          <w:rFonts w:ascii="Sylfaen" w:hAnsi="Sylfaen"/>
          <w:szCs w:val="24"/>
          <w:lang w:val="ka-GE"/>
        </w:rPr>
      </w:pPr>
      <w:r w:rsidRPr="004A267C">
        <w:rPr>
          <w:rFonts w:ascii="Sylfaen" w:hAnsi="Sylfaen"/>
          <w:szCs w:val="24"/>
          <w:lang w:val="ka-GE"/>
        </w:rPr>
        <w:t xml:space="preserve">საგარეო ვალდებულებები - </w:t>
      </w:r>
      <w:r w:rsidR="006E196B" w:rsidRPr="004A267C">
        <w:rPr>
          <w:rFonts w:ascii="Sylfaen" w:hAnsi="Sylfaen"/>
          <w:szCs w:val="24"/>
        </w:rPr>
        <w:t>3</w:t>
      </w:r>
      <w:r w:rsidR="004A267C" w:rsidRPr="004A267C">
        <w:rPr>
          <w:rFonts w:ascii="Sylfaen" w:hAnsi="Sylfaen"/>
          <w:szCs w:val="24"/>
        </w:rPr>
        <w:t>67</w:t>
      </w:r>
      <w:r w:rsidR="00B67CAD" w:rsidRPr="004A267C">
        <w:rPr>
          <w:rFonts w:ascii="Sylfaen" w:hAnsi="Sylfaen"/>
          <w:szCs w:val="24"/>
          <w:lang w:val="ka-GE"/>
        </w:rPr>
        <w:t>.</w:t>
      </w:r>
      <w:r w:rsidR="004A267C" w:rsidRPr="004A267C">
        <w:rPr>
          <w:rFonts w:ascii="Sylfaen" w:hAnsi="Sylfaen"/>
          <w:szCs w:val="24"/>
        </w:rPr>
        <w:t>5</w:t>
      </w:r>
      <w:r w:rsidRPr="004A267C">
        <w:rPr>
          <w:rFonts w:ascii="Sylfaen" w:hAnsi="Sylfaen"/>
          <w:szCs w:val="24"/>
          <w:lang w:val="ka-GE"/>
        </w:rPr>
        <w:t xml:space="preserve"> მლნ ლარი</w:t>
      </w:r>
    </w:p>
    <w:p w:rsidR="00CF01C8" w:rsidRPr="004A267C" w:rsidRDefault="00CF01C8" w:rsidP="00B56C51">
      <w:pPr>
        <w:pStyle w:val="ListParagraph"/>
        <w:numPr>
          <w:ilvl w:val="1"/>
          <w:numId w:val="3"/>
        </w:numPr>
        <w:spacing w:line="240" w:lineRule="auto"/>
        <w:rPr>
          <w:rFonts w:ascii="Sylfaen" w:hAnsi="Sylfaen"/>
          <w:szCs w:val="24"/>
          <w:lang w:val="ka-GE"/>
        </w:rPr>
      </w:pPr>
      <w:r w:rsidRPr="004A267C">
        <w:rPr>
          <w:rFonts w:ascii="Sylfaen" w:hAnsi="Sylfaen"/>
          <w:szCs w:val="24"/>
          <w:lang w:val="ka-GE"/>
        </w:rPr>
        <w:t xml:space="preserve">მომსახურება - </w:t>
      </w:r>
      <w:r w:rsidR="004A267C" w:rsidRPr="004A267C">
        <w:rPr>
          <w:rFonts w:ascii="Sylfaen" w:hAnsi="Sylfaen"/>
          <w:szCs w:val="24"/>
        </w:rPr>
        <w:t>97</w:t>
      </w:r>
      <w:r w:rsidR="00B67CAD" w:rsidRPr="004A267C">
        <w:rPr>
          <w:rFonts w:ascii="Sylfaen" w:hAnsi="Sylfaen"/>
          <w:szCs w:val="24"/>
          <w:lang w:val="ka-GE"/>
        </w:rPr>
        <w:t>.</w:t>
      </w:r>
      <w:r w:rsidR="004A267C" w:rsidRPr="004A267C">
        <w:rPr>
          <w:rFonts w:ascii="Sylfaen" w:hAnsi="Sylfaen"/>
          <w:szCs w:val="24"/>
        </w:rPr>
        <w:t>7</w:t>
      </w:r>
      <w:r w:rsidRPr="004A267C">
        <w:rPr>
          <w:rFonts w:ascii="Sylfaen" w:hAnsi="Sylfaen"/>
          <w:szCs w:val="24"/>
          <w:lang w:val="ka-GE"/>
        </w:rPr>
        <w:t xml:space="preserve"> მლნ ლარი;</w:t>
      </w:r>
    </w:p>
    <w:p w:rsidR="00CF01C8" w:rsidRPr="004A267C" w:rsidRDefault="00CF01C8" w:rsidP="00B56C51">
      <w:pPr>
        <w:pStyle w:val="ListParagraph"/>
        <w:numPr>
          <w:ilvl w:val="1"/>
          <w:numId w:val="3"/>
        </w:numPr>
        <w:spacing w:line="240" w:lineRule="auto"/>
        <w:rPr>
          <w:rFonts w:ascii="Sylfaen" w:hAnsi="Sylfaen"/>
          <w:szCs w:val="24"/>
          <w:lang w:val="ka-GE"/>
        </w:rPr>
      </w:pPr>
      <w:r w:rsidRPr="004A267C">
        <w:rPr>
          <w:rFonts w:ascii="Sylfaen" w:hAnsi="Sylfaen"/>
          <w:szCs w:val="24"/>
          <w:lang w:val="ka-GE"/>
        </w:rPr>
        <w:t xml:space="preserve">დაფარვა - </w:t>
      </w:r>
      <w:r w:rsidR="004A267C" w:rsidRPr="004A267C">
        <w:rPr>
          <w:rFonts w:ascii="Sylfaen" w:hAnsi="Sylfaen"/>
          <w:szCs w:val="24"/>
        </w:rPr>
        <w:t>269</w:t>
      </w:r>
      <w:r w:rsidR="00B67CAD" w:rsidRPr="004A267C">
        <w:rPr>
          <w:rFonts w:ascii="Sylfaen" w:hAnsi="Sylfaen"/>
          <w:szCs w:val="24"/>
          <w:lang w:val="ka-GE"/>
        </w:rPr>
        <w:t>.</w:t>
      </w:r>
      <w:r w:rsidR="004A267C" w:rsidRPr="004A267C">
        <w:rPr>
          <w:rFonts w:ascii="Sylfaen" w:hAnsi="Sylfaen"/>
          <w:szCs w:val="24"/>
        </w:rPr>
        <w:t>7</w:t>
      </w:r>
      <w:r w:rsidRPr="004A267C">
        <w:rPr>
          <w:rFonts w:ascii="Sylfaen" w:hAnsi="Sylfaen"/>
          <w:szCs w:val="24"/>
          <w:lang w:val="ka-GE"/>
        </w:rPr>
        <w:t xml:space="preserve"> მლნ ლარი;</w:t>
      </w:r>
    </w:p>
    <w:p w:rsidR="00CF01C8" w:rsidRPr="00650A5E" w:rsidRDefault="00CF01C8" w:rsidP="00B56C51">
      <w:pPr>
        <w:pStyle w:val="ListParagraph"/>
        <w:numPr>
          <w:ilvl w:val="0"/>
          <w:numId w:val="3"/>
        </w:numPr>
        <w:spacing w:line="240" w:lineRule="auto"/>
        <w:rPr>
          <w:rFonts w:ascii="Sylfaen" w:hAnsi="Sylfaen"/>
          <w:szCs w:val="24"/>
          <w:lang w:val="ka-GE"/>
        </w:rPr>
      </w:pPr>
      <w:r w:rsidRPr="00650A5E">
        <w:rPr>
          <w:rFonts w:ascii="Sylfaen" w:hAnsi="Sylfaen"/>
          <w:szCs w:val="24"/>
          <w:lang w:val="ka-GE"/>
        </w:rPr>
        <w:t xml:space="preserve">საშინაო ვალდებულები - </w:t>
      </w:r>
      <w:r w:rsidR="004A267C">
        <w:rPr>
          <w:rFonts w:ascii="Sylfaen" w:hAnsi="Sylfaen"/>
          <w:szCs w:val="24"/>
        </w:rPr>
        <w:t>219</w:t>
      </w:r>
      <w:r w:rsidR="00B67CAD" w:rsidRPr="00650A5E">
        <w:rPr>
          <w:rFonts w:ascii="Sylfaen" w:hAnsi="Sylfaen"/>
          <w:szCs w:val="24"/>
          <w:lang w:val="ka-GE"/>
        </w:rPr>
        <w:t>.</w:t>
      </w:r>
      <w:r w:rsidR="004A267C">
        <w:rPr>
          <w:rFonts w:ascii="Sylfaen" w:hAnsi="Sylfaen"/>
          <w:szCs w:val="24"/>
        </w:rPr>
        <w:t>5</w:t>
      </w:r>
      <w:r w:rsidRPr="00650A5E">
        <w:rPr>
          <w:rFonts w:ascii="Sylfaen" w:hAnsi="Sylfaen"/>
          <w:szCs w:val="24"/>
          <w:lang w:val="ka-GE"/>
        </w:rPr>
        <w:t xml:space="preserve"> მლნ ლარი;</w:t>
      </w:r>
    </w:p>
    <w:p w:rsidR="00CF01C8" w:rsidRPr="00650A5E" w:rsidRDefault="00CF01C8" w:rsidP="00B56C51">
      <w:pPr>
        <w:pStyle w:val="ListParagraph"/>
        <w:numPr>
          <w:ilvl w:val="1"/>
          <w:numId w:val="3"/>
        </w:numPr>
        <w:spacing w:line="240" w:lineRule="auto"/>
        <w:rPr>
          <w:rFonts w:ascii="Sylfaen" w:hAnsi="Sylfaen"/>
          <w:szCs w:val="24"/>
          <w:lang w:val="ka-GE"/>
        </w:rPr>
      </w:pPr>
      <w:r w:rsidRPr="00650A5E">
        <w:rPr>
          <w:rFonts w:ascii="Sylfaen" w:hAnsi="Sylfaen"/>
          <w:szCs w:val="24"/>
          <w:lang w:val="ka-GE"/>
        </w:rPr>
        <w:t xml:space="preserve">მომსახურება - </w:t>
      </w:r>
      <w:r w:rsidR="004A267C">
        <w:rPr>
          <w:rFonts w:ascii="Sylfaen" w:hAnsi="Sylfaen"/>
          <w:szCs w:val="24"/>
        </w:rPr>
        <w:t>209</w:t>
      </w:r>
      <w:r w:rsidR="00B67CAD" w:rsidRPr="00650A5E">
        <w:rPr>
          <w:rFonts w:ascii="Sylfaen" w:hAnsi="Sylfaen"/>
          <w:szCs w:val="24"/>
          <w:lang w:val="ka-GE"/>
        </w:rPr>
        <w:t>.</w:t>
      </w:r>
      <w:r w:rsidR="004A267C">
        <w:rPr>
          <w:rFonts w:ascii="Sylfaen" w:hAnsi="Sylfaen"/>
          <w:szCs w:val="24"/>
        </w:rPr>
        <w:t>5</w:t>
      </w:r>
      <w:r w:rsidRPr="00650A5E">
        <w:rPr>
          <w:rFonts w:ascii="Sylfaen" w:hAnsi="Sylfaen"/>
          <w:szCs w:val="24"/>
          <w:lang w:val="ka-GE"/>
        </w:rPr>
        <w:t xml:space="preserve"> მლნ ლარი;</w:t>
      </w:r>
    </w:p>
    <w:p w:rsidR="00CF01C8" w:rsidRPr="00650A5E" w:rsidRDefault="00CF01C8" w:rsidP="00B56C51">
      <w:pPr>
        <w:pStyle w:val="ListParagraph"/>
        <w:numPr>
          <w:ilvl w:val="1"/>
          <w:numId w:val="3"/>
        </w:numPr>
        <w:spacing w:line="240" w:lineRule="auto"/>
        <w:rPr>
          <w:rFonts w:ascii="Sylfaen" w:hAnsi="Sylfaen"/>
          <w:szCs w:val="24"/>
          <w:lang w:val="ka-GE"/>
        </w:rPr>
      </w:pPr>
      <w:r w:rsidRPr="00650A5E">
        <w:rPr>
          <w:rFonts w:ascii="Sylfaen" w:hAnsi="Sylfaen"/>
          <w:szCs w:val="24"/>
          <w:lang w:val="ka-GE"/>
        </w:rPr>
        <w:t xml:space="preserve">დაფარვა - </w:t>
      </w:r>
      <w:r w:rsidR="00B67CAD" w:rsidRPr="00650A5E">
        <w:rPr>
          <w:rFonts w:ascii="Sylfaen" w:hAnsi="Sylfaen"/>
          <w:szCs w:val="24"/>
          <w:lang w:val="ka-GE"/>
        </w:rPr>
        <w:t>10</w:t>
      </w:r>
      <w:r w:rsidRPr="00650A5E">
        <w:rPr>
          <w:rFonts w:ascii="Sylfaen" w:hAnsi="Sylfaen"/>
          <w:szCs w:val="24"/>
          <w:lang w:val="ka-GE"/>
        </w:rPr>
        <w:t>.0 მლნ ლარი;</w:t>
      </w:r>
    </w:p>
    <w:p w:rsidR="00CC1C31" w:rsidRPr="008B3B84" w:rsidRDefault="00CC1C31" w:rsidP="00B56C51">
      <w:pPr>
        <w:tabs>
          <w:tab w:val="left" w:pos="10080"/>
        </w:tabs>
        <w:spacing w:after="0" w:line="240" w:lineRule="auto"/>
        <w:ind w:right="630"/>
        <w:jc w:val="center"/>
        <w:rPr>
          <w:rFonts w:ascii="Sylfaen" w:hAnsi="Sylfaen"/>
          <w:b/>
          <w:noProof/>
          <w:color w:val="FF0000"/>
          <w:lang w:val="ka-GE"/>
        </w:rPr>
      </w:pPr>
    </w:p>
    <w:p w:rsidR="00CF01C8" w:rsidRPr="00650A5E" w:rsidRDefault="00CF01C8" w:rsidP="00B56C51">
      <w:pPr>
        <w:tabs>
          <w:tab w:val="left" w:pos="10080"/>
        </w:tabs>
        <w:spacing w:after="0" w:line="240" w:lineRule="auto"/>
        <w:ind w:right="630"/>
        <w:jc w:val="center"/>
        <w:rPr>
          <w:rFonts w:ascii="Sylfaen" w:hAnsi="Sylfaen"/>
          <w:b/>
          <w:noProof/>
          <w:lang w:val="ka-GE"/>
        </w:rPr>
      </w:pPr>
      <w:r w:rsidRPr="00650A5E">
        <w:rPr>
          <w:rFonts w:ascii="Sylfaen" w:hAnsi="Sylfaen"/>
          <w:b/>
          <w:noProof/>
          <w:lang w:val="ka-GE"/>
        </w:rPr>
        <w:t>საგარეო ვალის აღება</w:t>
      </w:r>
    </w:p>
    <w:p w:rsidR="00CF01C8" w:rsidRPr="00650A5E" w:rsidRDefault="00CF01C8" w:rsidP="00B56C51">
      <w:pPr>
        <w:tabs>
          <w:tab w:val="left" w:pos="10080"/>
        </w:tabs>
        <w:spacing w:after="0" w:line="240" w:lineRule="auto"/>
        <w:ind w:right="630"/>
        <w:rPr>
          <w:rFonts w:ascii="Sylfaen" w:hAnsi="Sylfaen" w:cs="Sylfaen"/>
          <w:i/>
          <w:noProof/>
          <w:sz w:val="16"/>
          <w:szCs w:val="16"/>
          <w:lang w:val="ka-GE"/>
        </w:rPr>
      </w:pPr>
    </w:p>
    <w:p w:rsidR="00CF01C8" w:rsidRPr="00650A5E" w:rsidRDefault="00CF01C8" w:rsidP="00B56C51">
      <w:pPr>
        <w:pStyle w:val="ListParagraph"/>
        <w:tabs>
          <w:tab w:val="left" w:pos="10080"/>
        </w:tabs>
        <w:spacing w:after="0" w:line="240" w:lineRule="auto"/>
        <w:ind w:right="630"/>
        <w:jc w:val="right"/>
        <w:rPr>
          <w:rFonts w:ascii="Sylfaen" w:hAnsi="Sylfaen" w:cs="Sylfaen"/>
          <w:i/>
          <w:noProof/>
          <w:sz w:val="16"/>
          <w:szCs w:val="16"/>
          <w:lang w:val="pt-BR"/>
        </w:rPr>
      </w:pPr>
      <w:r w:rsidRPr="00650A5E">
        <w:rPr>
          <w:rFonts w:ascii="Sylfaen" w:hAnsi="Sylfaen" w:cs="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33"/>
        <w:gridCol w:w="5127"/>
      </w:tblGrid>
      <w:tr w:rsidR="00F91F0C" w:rsidRPr="001D265D" w:rsidTr="004A267C">
        <w:trPr>
          <w:trHeight w:hRule="exact" w:val="288"/>
        </w:trPr>
        <w:tc>
          <w:tcPr>
            <w:tcW w:w="2477" w:type="pct"/>
            <w:shd w:val="clear" w:color="auto" w:fill="auto"/>
            <w:vAlign w:val="center"/>
            <w:hideMark/>
          </w:tcPr>
          <w:p w:rsidR="00F91F0C" w:rsidRPr="001D265D" w:rsidRDefault="00F91F0C" w:rsidP="00B56C51">
            <w:pPr>
              <w:spacing w:line="240" w:lineRule="auto"/>
              <w:jc w:val="center"/>
              <w:rPr>
                <w:rFonts w:ascii="Sylfaen" w:hAnsi="Sylfaen" w:cs="Calibri"/>
                <w:b/>
                <w:bCs/>
                <w:color w:val="000000"/>
                <w:sz w:val="18"/>
                <w:szCs w:val="18"/>
              </w:rPr>
            </w:pPr>
            <w:r w:rsidRPr="001D265D">
              <w:rPr>
                <w:rFonts w:ascii="Sylfaen" w:hAnsi="Sylfaen" w:cs="Calibri"/>
                <w:b/>
                <w:bCs/>
                <w:color w:val="000000"/>
                <w:sz w:val="18"/>
                <w:szCs w:val="18"/>
              </w:rPr>
              <w:t>დასახელება</w:t>
            </w:r>
          </w:p>
        </w:tc>
        <w:tc>
          <w:tcPr>
            <w:tcW w:w="2523" w:type="pct"/>
            <w:shd w:val="clear" w:color="auto" w:fill="auto"/>
            <w:vAlign w:val="center"/>
            <w:hideMark/>
          </w:tcPr>
          <w:p w:rsidR="00F91F0C" w:rsidRPr="001D265D" w:rsidRDefault="00F91F0C" w:rsidP="00B56C51">
            <w:pPr>
              <w:spacing w:line="240" w:lineRule="auto"/>
              <w:jc w:val="center"/>
              <w:rPr>
                <w:rFonts w:ascii="Sylfaen" w:hAnsi="Sylfaen" w:cs="Calibri"/>
                <w:b/>
                <w:bCs/>
                <w:color w:val="000000"/>
                <w:sz w:val="18"/>
                <w:szCs w:val="18"/>
              </w:rPr>
            </w:pPr>
            <w:r w:rsidRPr="001D265D">
              <w:rPr>
                <w:rFonts w:ascii="Sylfaen" w:hAnsi="Sylfaen" w:cs="Calibri"/>
                <w:b/>
                <w:bCs/>
                <w:color w:val="000000"/>
                <w:sz w:val="18"/>
                <w:szCs w:val="18"/>
              </w:rPr>
              <w:t xml:space="preserve"> საანგარიშო პერიოდის</w:t>
            </w:r>
            <w:r w:rsidR="005377ED">
              <w:rPr>
                <w:rFonts w:ascii="Sylfaen" w:hAnsi="Sylfaen" w:cs="Calibri"/>
                <w:b/>
                <w:bCs/>
                <w:color w:val="000000"/>
                <w:sz w:val="18"/>
                <w:szCs w:val="18"/>
              </w:rPr>
              <w:t xml:space="preserve"> </w:t>
            </w:r>
            <w:r w:rsidRPr="001D265D">
              <w:rPr>
                <w:rFonts w:ascii="Sylfaen" w:hAnsi="Sylfaen" w:cs="Calibri"/>
                <w:b/>
                <w:bCs/>
                <w:color w:val="000000"/>
                <w:sz w:val="18"/>
                <w:szCs w:val="18"/>
              </w:rPr>
              <w:t>ფაქტი</w:t>
            </w:r>
          </w:p>
        </w:tc>
      </w:tr>
      <w:tr w:rsidR="00F91F0C" w:rsidRPr="001D265D" w:rsidTr="004A267C">
        <w:trPr>
          <w:trHeight w:hRule="exact" w:val="288"/>
        </w:trPr>
        <w:tc>
          <w:tcPr>
            <w:tcW w:w="2477" w:type="pct"/>
            <w:shd w:val="clear" w:color="auto" w:fill="auto"/>
            <w:vAlign w:val="center"/>
            <w:hideMark/>
          </w:tcPr>
          <w:p w:rsidR="00F91F0C" w:rsidRPr="001D265D" w:rsidRDefault="00F91F0C" w:rsidP="00B56C51">
            <w:pPr>
              <w:spacing w:line="240" w:lineRule="auto"/>
              <w:rPr>
                <w:rFonts w:ascii="Sylfaen" w:hAnsi="Sylfaen" w:cs="Calibri"/>
                <w:b/>
                <w:bCs/>
                <w:color w:val="000000"/>
                <w:sz w:val="18"/>
                <w:szCs w:val="18"/>
              </w:rPr>
            </w:pPr>
            <w:r w:rsidRPr="001D265D">
              <w:rPr>
                <w:rFonts w:ascii="Sylfaen" w:hAnsi="Sylfaen" w:cs="Calibri"/>
                <w:b/>
                <w:bCs/>
                <w:color w:val="000000"/>
                <w:sz w:val="18"/>
                <w:szCs w:val="18"/>
              </w:rPr>
              <w:t>ბიუჯეტის მხარდაჭერის კრედიტები</w:t>
            </w:r>
          </w:p>
        </w:tc>
        <w:tc>
          <w:tcPr>
            <w:tcW w:w="2523" w:type="pct"/>
            <w:shd w:val="clear" w:color="auto" w:fill="auto"/>
            <w:vAlign w:val="center"/>
            <w:hideMark/>
          </w:tcPr>
          <w:p w:rsidR="00F91F0C" w:rsidRPr="001D265D" w:rsidRDefault="00F91F0C" w:rsidP="00B56C51">
            <w:pPr>
              <w:spacing w:line="240" w:lineRule="auto"/>
              <w:jc w:val="center"/>
              <w:rPr>
                <w:rFonts w:ascii="Sylfaen" w:hAnsi="Sylfaen" w:cs="Calibri"/>
                <w:b/>
                <w:bCs/>
                <w:color w:val="000000"/>
                <w:sz w:val="18"/>
                <w:szCs w:val="18"/>
              </w:rPr>
            </w:pPr>
            <w:r w:rsidRPr="001D265D">
              <w:rPr>
                <w:rFonts w:ascii="Sylfaen" w:hAnsi="Sylfaen" w:cs="Calibri"/>
                <w:b/>
                <w:bCs/>
                <w:color w:val="000000"/>
                <w:sz w:val="18"/>
                <w:szCs w:val="18"/>
              </w:rPr>
              <w:t>297.2</w:t>
            </w:r>
          </w:p>
        </w:tc>
      </w:tr>
      <w:tr w:rsidR="00F91F0C" w:rsidRPr="001D265D" w:rsidTr="004A267C">
        <w:trPr>
          <w:trHeight w:hRule="exact" w:val="288"/>
        </w:trPr>
        <w:tc>
          <w:tcPr>
            <w:tcW w:w="2477" w:type="pct"/>
            <w:shd w:val="clear" w:color="auto" w:fill="auto"/>
            <w:vAlign w:val="center"/>
            <w:hideMark/>
          </w:tcPr>
          <w:p w:rsidR="00F91F0C" w:rsidRPr="001D265D" w:rsidRDefault="00F91F0C" w:rsidP="00B56C51">
            <w:pPr>
              <w:spacing w:line="240" w:lineRule="auto"/>
              <w:ind w:firstLineChars="100" w:firstLine="180"/>
              <w:rPr>
                <w:rFonts w:ascii="Sylfaen" w:hAnsi="Sylfaen" w:cs="Calibri"/>
                <w:color w:val="000000"/>
                <w:sz w:val="18"/>
                <w:szCs w:val="18"/>
              </w:rPr>
            </w:pPr>
            <w:r w:rsidRPr="001D265D">
              <w:rPr>
                <w:rFonts w:ascii="Sylfaen" w:hAnsi="Sylfaen" w:cs="Calibri"/>
                <w:color w:val="000000"/>
                <w:sz w:val="18"/>
                <w:szCs w:val="18"/>
              </w:rPr>
              <w:t>WB</w:t>
            </w:r>
            <w:r>
              <w:rPr>
                <w:rFonts w:ascii="Sylfaen" w:hAnsi="Sylfaen" w:cs="Calibri"/>
                <w:color w:val="000000"/>
                <w:sz w:val="18"/>
                <w:szCs w:val="18"/>
              </w:rPr>
              <w:t>*</w:t>
            </w:r>
          </w:p>
        </w:tc>
        <w:tc>
          <w:tcPr>
            <w:tcW w:w="2523" w:type="pct"/>
            <w:shd w:val="clear" w:color="auto" w:fill="auto"/>
            <w:vAlign w:val="center"/>
            <w:hideMark/>
          </w:tcPr>
          <w:p w:rsidR="00F91F0C" w:rsidRPr="001D265D" w:rsidRDefault="00F91F0C" w:rsidP="00B56C51">
            <w:pPr>
              <w:spacing w:line="240" w:lineRule="auto"/>
              <w:jc w:val="center"/>
              <w:rPr>
                <w:rFonts w:ascii="Sylfaen" w:hAnsi="Sylfaen" w:cs="Calibri"/>
                <w:color w:val="000000"/>
                <w:sz w:val="18"/>
                <w:szCs w:val="18"/>
              </w:rPr>
            </w:pPr>
            <w:r w:rsidRPr="001D265D">
              <w:rPr>
                <w:rFonts w:ascii="Sylfaen" w:hAnsi="Sylfaen" w:cs="Calibri"/>
                <w:color w:val="000000"/>
                <w:sz w:val="18"/>
                <w:szCs w:val="18"/>
              </w:rPr>
              <w:t>167.7</w:t>
            </w:r>
          </w:p>
        </w:tc>
      </w:tr>
      <w:tr w:rsidR="00F91F0C" w:rsidRPr="001D265D" w:rsidTr="004A267C">
        <w:trPr>
          <w:trHeight w:hRule="exact" w:val="288"/>
        </w:trPr>
        <w:tc>
          <w:tcPr>
            <w:tcW w:w="2477" w:type="pct"/>
            <w:shd w:val="clear" w:color="auto" w:fill="auto"/>
            <w:vAlign w:val="center"/>
            <w:hideMark/>
          </w:tcPr>
          <w:p w:rsidR="00F91F0C" w:rsidRPr="001D265D" w:rsidRDefault="00F91F0C" w:rsidP="00B56C51">
            <w:pPr>
              <w:spacing w:line="240" w:lineRule="auto"/>
              <w:ind w:firstLineChars="100" w:firstLine="180"/>
              <w:rPr>
                <w:rFonts w:ascii="Sylfaen" w:hAnsi="Sylfaen" w:cs="Calibri"/>
                <w:color w:val="000000"/>
                <w:sz w:val="18"/>
                <w:szCs w:val="18"/>
              </w:rPr>
            </w:pPr>
            <w:r w:rsidRPr="001D265D">
              <w:rPr>
                <w:rFonts w:ascii="Sylfaen" w:hAnsi="Sylfaen" w:cs="Calibri"/>
                <w:color w:val="000000"/>
                <w:sz w:val="18"/>
                <w:szCs w:val="18"/>
              </w:rPr>
              <w:t>AIIB</w:t>
            </w:r>
            <w:r>
              <w:rPr>
                <w:rFonts w:ascii="Sylfaen" w:hAnsi="Sylfaen" w:cs="Calibri"/>
                <w:color w:val="000000"/>
                <w:sz w:val="18"/>
                <w:szCs w:val="18"/>
              </w:rPr>
              <w:t>*</w:t>
            </w:r>
          </w:p>
        </w:tc>
        <w:tc>
          <w:tcPr>
            <w:tcW w:w="2523" w:type="pct"/>
            <w:shd w:val="clear" w:color="auto" w:fill="auto"/>
            <w:vAlign w:val="center"/>
            <w:hideMark/>
          </w:tcPr>
          <w:p w:rsidR="00F91F0C" w:rsidRPr="001D265D" w:rsidRDefault="00F91F0C" w:rsidP="00B56C51">
            <w:pPr>
              <w:spacing w:line="240" w:lineRule="auto"/>
              <w:jc w:val="center"/>
              <w:rPr>
                <w:rFonts w:ascii="Sylfaen" w:hAnsi="Sylfaen" w:cs="Calibri"/>
                <w:color w:val="000000"/>
                <w:sz w:val="18"/>
                <w:szCs w:val="18"/>
              </w:rPr>
            </w:pPr>
            <w:r w:rsidRPr="001D265D">
              <w:rPr>
                <w:rFonts w:ascii="Sylfaen" w:hAnsi="Sylfaen" w:cs="Calibri"/>
                <w:color w:val="000000"/>
                <w:sz w:val="18"/>
                <w:szCs w:val="18"/>
              </w:rPr>
              <w:t>129.5</w:t>
            </w:r>
          </w:p>
        </w:tc>
      </w:tr>
      <w:tr w:rsidR="00F91F0C" w:rsidRPr="001D265D" w:rsidTr="004A267C">
        <w:trPr>
          <w:trHeight w:hRule="exact" w:val="288"/>
        </w:trPr>
        <w:tc>
          <w:tcPr>
            <w:tcW w:w="2477" w:type="pct"/>
            <w:shd w:val="clear" w:color="auto" w:fill="auto"/>
            <w:vAlign w:val="center"/>
            <w:hideMark/>
          </w:tcPr>
          <w:p w:rsidR="00F91F0C" w:rsidRPr="001D265D" w:rsidRDefault="00F91F0C" w:rsidP="00B56C51">
            <w:pPr>
              <w:spacing w:line="240" w:lineRule="auto"/>
              <w:rPr>
                <w:rFonts w:ascii="Sylfaen" w:hAnsi="Sylfaen" w:cs="Calibri"/>
                <w:b/>
                <w:bCs/>
                <w:color w:val="000000"/>
                <w:sz w:val="18"/>
                <w:szCs w:val="18"/>
              </w:rPr>
            </w:pPr>
            <w:r w:rsidRPr="001D265D">
              <w:rPr>
                <w:rFonts w:ascii="Sylfaen" w:hAnsi="Sylfaen" w:cs="Calibri"/>
                <w:b/>
                <w:bCs/>
                <w:color w:val="000000"/>
                <w:sz w:val="18"/>
                <w:szCs w:val="18"/>
              </w:rPr>
              <w:t>საინვესტიციო, შეღავათიანი კრედიტები</w:t>
            </w:r>
          </w:p>
        </w:tc>
        <w:tc>
          <w:tcPr>
            <w:tcW w:w="2523" w:type="pct"/>
            <w:shd w:val="clear" w:color="auto" w:fill="auto"/>
            <w:vAlign w:val="center"/>
            <w:hideMark/>
          </w:tcPr>
          <w:p w:rsidR="00F91F0C" w:rsidRPr="001D265D" w:rsidRDefault="00F91F0C" w:rsidP="00B56C51">
            <w:pPr>
              <w:spacing w:line="240" w:lineRule="auto"/>
              <w:jc w:val="center"/>
              <w:rPr>
                <w:rFonts w:ascii="Sylfaen" w:hAnsi="Sylfaen" w:cs="Calibri"/>
                <w:b/>
                <w:bCs/>
                <w:color w:val="000000"/>
                <w:sz w:val="18"/>
                <w:szCs w:val="18"/>
              </w:rPr>
            </w:pPr>
            <w:r w:rsidRPr="001D265D">
              <w:rPr>
                <w:rFonts w:ascii="Sylfaen" w:hAnsi="Sylfaen" w:cs="Calibri"/>
                <w:b/>
                <w:bCs/>
                <w:color w:val="000000"/>
                <w:sz w:val="18"/>
                <w:szCs w:val="18"/>
              </w:rPr>
              <w:t>295,163.1</w:t>
            </w:r>
          </w:p>
        </w:tc>
      </w:tr>
      <w:tr w:rsidR="00F91F0C" w:rsidRPr="001D265D" w:rsidTr="004A267C">
        <w:trPr>
          <w:trHeight w:hRule="exact" w:val="288"/>
        </w:trPr>
        <w:tc>
          <w:tcPr>
            <w:tcW w:w="2477" w:type="pct"/>
            <w:shd w:val="clear" w:color="auto" w:fill="auto"/>
            <w:vAlign w:val="center"/>
            <w:hideMark/>
          </w:tcPr>
          <w:p w:rsidR="00F91F0C" w:rsidRPr="001D265D" w:rsidRDefault="00F91F0C" w:rsidP="00B56C51">
            <w:pPr>
              <w:spacing w:line="240" w:lineRule="auto"/>
              <w:rPr>
                <w:rFonts w:ascii="Sylfaen" w:hAnsi="Sylfaen" w:cs="Calibri"/>
                <w:color w:val="000000"/>
                <w:sz w:val="18"/>
                <w:szCs w:val="18"/>
              </w:rPr>
            </w:pPr>
            <w:r w:rsidRPr="001D265D">
              <w:rPr>
                <w:rFonts w:ascii="Sylfaen" w:hAnsi="Sylfaen" w:cs="Calibri"/>
                <w:color w:val="000000"/>
                <w:sz w:val="18"/>
                <w:szCs w:val="18"/>
              </w:rPr>
              <w:t xml:space="preserve"> WB</w:t>
            </w:r>
          </w:p>
        </w:tc>
        <w:tc>
          <w:tcPr>
            <w:tcW w:w="2523" w:type="pct"/>
            <w:shd w:val="clear" w:color="auto" w:fill="auto"/>
            <w:vAlign w:val="center"/>
            <w:hideMark/>
          </w:tcPr>
          <w:p w:rsidR="00F91F0C" w:rsidRPr="001D265D" w:rsidRDefault="00F91F0C" w:rsidP="00B56C51">
            <w:pPr>
              <w:spacing w:line="240" w:lineRule="auto"/>
              <w:jc w:val="center"/>
              <w:rPr>
                <w:rFonts w:ascii="Sylfaen" w:hAnsi="Sylfaen" w:cs="Calibri"/>
                <w:color w:val="000000"/>
                <w:sz w:val="18"/>
                <w:szCs w:val="18"/>
              </w:rPr>
            </w:pPr>
            <w:r w:rsidRPr="001D265D">
              <w:rPr>
                <w:rFonts w:ascii="Sylfaen" w:hAnsi="Sylfaen" w:cs="Calibri"/>
                <w:color w:val="000000"/>
                <w:sz w:val="18"/>
                <w:szCs w:val="18"/>
              </w:rPr>
              <w:t>26,535.9</w:t>
            </w:r>
          </w:p>
        </w:tc>
      </w:tr>
      <w:tr w:rsidR="00F91F0C" w:rsidRPr="001D265D" w:rsidTr="004A267C">
        <w:trPr>
          <w:trHeight w:hRule="exact" w:val="288"/>
        </w:trPr>
        <w:tc>
          <w:tcPr>
            <w:tcW w:w="2477" w:type="pct"/>
            <w:shd w:val="clear" w:color="auto" w:fill="auto"/>
            <w:vAlign w:val="center"/>
            <w:hideMark/>
          </w:tcPr>
          <w:p w:rsidR="00F91F0C" w:rsidRPr="001D265D" w:rsidRDefault="00F91F0C" w:rsidP="00B56C51">
            <w:pPr>
              <w:spacing w:line="240" w:lineRule="auto"/>
              <w:rPr>
                <w:rFonts w:ascii="Sylfaen" w:hAnsi="Sylfaen" w:cs="Calibri"/>
                <w:color w:val="000000"/>
                <w:sz w:val="18"/>
                <w:szCs w:val="18"/>
              </w:rPr>
            </w:pPr>
            <w:r w:rsidRPr="001D265D">
              <w:rPr>
                <w:rFonts w:ascii="Sylfaen" w:hAnsi="Sylfaen" w:cs="Calibri"/>
                <w:color w:val="000000"/>
                <w:sz w:val="18"/>
                <w:szCs w:val="18"/>
              </w:rPr>
              <w:t xml:space="preserve"> IFAD</w:t>
            </w:r>
          </w:p>
        </w:tc>
        <w:tc>
          <w:tcPr>
            <w:tcW w:w="2523" w:type="pct"/>
            <w:shd w:val="clear" w:color="auto" w:fill="auto"/>
            <w:vAlign w:val="center"/>
            <w:hideMark/>
          </w:tcPr>
          <w:p w:rsidR="00F91F0C" w:rsidRPr="001D265D" w:rsidRDefault="00F91F0C" w:rsidP="00B56C51">
            <w:pPr>
              <w:spacing w:line="240" w:lineRule="auto"/>
              <w:jc w:val="center"/>
              <w:rPr>
                <w:rFonts w:ascii="Sylfaen" w:hAnsi="Sylfaen" w:cs="Calibri"/>
                <w:color w:val="000000"/>
                <w:sz w:val="18"/>
                <w:szCs w:val="18"/>
              </w:rPr>
            </w:pPr>
            <w:r w:rsidRPr="001D265D">
              <w:rPr>
                <w:rFonts w:ascii="Sylfaen" w:hAnsi="Sylfaen" w:cs="Calibri"/>
                <w:color w:val="000000"/>
                <w:sz w:val="18"/>
                <w:szCs w:val="18"/>
              </w:rPr>
              <w:t>431.8</w:t>
            </w:r>
          </w:p>
        </w:tc>
      </w:tr>
      <w:tr w:rsidR="00F91F0C" w:rsidRPr="001D265D" w:rsidTr="004A267C">
        <w:trPr>
          <w:trHeight w:hRule="exact" w:val="288"/>
        </w:trPr>
        <w:tc>
          <w:tcPr>
            <w:tcW w:w="2477" w:type="pct"/>
            <w:shd w:val="clear" w:color="auto" w:fill="auto"/>
            <w:vAlign w:val="center"/>
            <w:hideMark/>
          </w:tcPr>
          <w:p w:rsidR="00F91F0C" w:rsidRPr="001D265D" w:rsidRDefault="00F91F0C" w:rsidP="00B56C51">
            <w:pPr>
              <w:spacing w:line="240" w:lineRule="auto"/>
              <w:rPr>
                <w:rFonts w:ascii="Sylfaen" w:hAnsi="Sylfaen" w:cs="Calibri"/>
                <w:color w:val="000000"/>
                <w:sz w:val="18"/>
                <w:szCs w:val="18"/>
              </w:rPr>
            </w:pPr>
            <w:r w:rsidRPr="001D265D">
              <w:rPr>
                <w:rFonts w:ascii="Sylfaen" w:hAnsi="Sylfaen" w:cs="Calibri"/>
                <w:color w:val="000000"/>
                <w:sz w:val="18"/>
                <w:szCs w:val="18"/>
              </w:rPr>
              <w:t xml:space="preserve"> EIB</w:t>
            </w:r>
          </w:p>
        </w:tc>
        <w:tc>
          <w:tcPr>
            <w:tcW w:w="2523" w:type="pct"/>
            <w:shd w:val="clear" w:color="auto" w:fill="auto"/>
            <w:vAlign w:val="center"/>
            <w:hideMark/>
          </w:tcPr>
          <w:p w:rsidR="00F91F0C" w:rsidRPr="001D265D" w:rsidRDefault="00F91F0C" w:rsidP="00B56C51">
            <w:pPr>
              <w:spacing w:line="240" w:lineRule="auto"/>
              <w:jc w:val="center"/>
              <w:rPr>
                <w:rFonts w:ascii="Sylfaen" w:hAnsi="Sylfaen" w:cs="Calibri"/>
                <w:color w:val="000000"/>
                <w:sz w:val="18"/>
                <w:szCs w:val="18"/>
              </w:rPr>
            </w:pPr>
            <w:r w:rsidRPr="001D265D">
              <w:rPr>
                <w:rFonts w:ascii="Sylfaen" w:hAnsi="Sylfaen" w:cs="Calibri"/>
                <w:color w:val="000000"/>
                <w:sz w:val="18"/>
                <w:szCs w:val="18"/>
              </w:rPr>
              <w:t>167,576.7</w:t>
            </w:r>
          </w:p>
        </w:tc>
      </w:tr>
      <w:tr w:rsidR="00F91F0C" w:rsidRPr="001D265D" w:rsidTr="004A267C">
        <w:trPr>
          <w:trHeight w:hRule="exact" w:val="288"/>
        </w:trPr>
        <w:tc>
          <w:tcPr>
            <w:tcW w:w="2477" w:type="pct"/>
            <w:shd w:val="clear" w:color="auto" w:fill="auto"/>
            <w:vAlign w:val="center"/>
            <w:hideMark/>
          </w:tcPr>
          <w:p w:rsidR="00F91F0C" w:rsidRPr="001D265D" w:rsidRDefault="00F91F0C" w:rsidP="00B56C51">
            <w:pPr>
              <w:spacing w:line="240" w:lineRule="auto"/>
              <w:rPr>
                <w:rFonts w:ascii="Sylfaen" w:hAnsi="Sylfaen" w:cs="Calibri"/>
                <w:color w:val="000000"/>
                <w:sz w:val="18"/>
                <w:szCs w:val="18"/>
              </w:rPr>
            </w:pPr>
            <w:r w:rsidRPr="001D265D">
              <w:rPr>
                <w:rFonts w:ascii="Sylfaen" w:hAnsi="Sylfaen" w:cs="Calibri"/>
                <w:color w:val="000000"/>
                <w:sz w:val="18"/>
                <w:szCs w:val="18"/>
              </w:rPr>
              <w:t xml:space="preserve"> EBRD</w:t>
            </w:r>
          </w:p>
        </w:tc>
        <w:tc>
          <w:tcPr>
            <w:tcW w:w="2523" w:type="pct"/>
            <w:shd w:val="clear" w:color="auto" w:fill="auto"/>
            <w:vAlign w:val="center"/>
            <w:hideMark/>
          </w:tcPr>
          <w:p w:rsidR="00F91F0C" w:rsidRPr="001D265D" w:rsidRDefault="00F91F0C" w:rsidP="00B56C51">
            <w:pPr>
              <w:spacing w:line="240" w:lineRule="auto"/>
              <w:jc w:val="center"/>
              <w:rPr>
                <w:rFonts w:ascii="Sylfaen" w:hAnsi="Sylfaen" w:cs="Calibri"/>
                <w:color w:val="000000"/>
                <w:sz w:val="18"/>
                <w:szCs w:val="18"/>
              </w:rPr>
            </w:pPr>
            <w:r w:rsidRPr="001D265D">
              <w:rPr>
                <w:rFonts w:ascii="Sylfaen" w:hAnsi="Sylfaen" w:cs="Calibri"/>
                <w:color w:val="000000"/>
                <w:sz w:val="18"/>
                <w:szCs w:val="18"/>
              </w:rPr>
              <w:t>4,307.3</w:t>
            </w:r>
          </w:p>
        </w:tc>
      </w:tr>
      <w:tr w:rsidR="00F91F0C" w:rsidRPr="001D265D" w:rsidTr="004A267C">
        <w:trPr>
          <w:trHeight w:hRule="exact" w:val="288"/>
        </w:trPr>
        <w:tc>
          <w:tcPr>
            <w:tcW w:w="2477" w:type="pct"/>
            <w:shd w:val="clear" w:color="auto" w:fill="auto"/>
            <w:vAlign w:val="center"/>
            <w:hideMark/>
          </w:tcPr>
          <w:p w:rsidR="00F91F0C" w:rsidRPr="001D265D" w:rsidRDefault="00F91F0C" w:rsidP="00B56C51">
            <w:pPr>
              <w:spacing w:line="240" w:lineRule="auto"/>
              <w:rPr>
                <w:rFonts w:ascii="Sylfaen" w:hAnsi="Sylfaen" w:cs="Calibri"/>
                <w:color w:val="000000"/>
                <w:sz w:val="18"/>
                <w:szCs w:val="18"/>
              </w:rPr>
            </w:pPr>
            <w:r w:rsidRPr="001D265D">
              <w:rPr>
                <w:rFonts w:ascii="Sylfaen" w:hAnsi="Sylfaen" w:cs="Calibri"/>
                <w:color w:val="000000"/>
                <w:sz w:val="18"/>
                <w:szCs w:val="18"/>
              </w:rPr>
              <w:t xml:space="preserve"> CEB</w:t>
            </w:r>
          </w:p>
        </w:tc>
        <w:tc>
          <w:tcPr>
            <w:tcW w:w="2523" w:type="pct"/>
            <w:shd w:val="clear" w:color="auto" w:fill="auto"/>
            <w:vAlign w:val="center"/>
            <w:hideMark/>
          </w:tcPr>
          <w:p w:rsidR="00F91F0C" w:rsidRPr="001D265D" w:rsidRDefault="00F91F0C" w:rsidP="00B56C51">
            <w:pPr>
              <w:spacing w:line="240" w:lineRule="auto"/>
              <w:jc w:val="center"/>
              <w:rPr>
                <w:rFonts w:ascii="Sylfaen" w:hAnsi="Sylfaen" w:cs="Calibri"/>
                <w:color w:val="000000"/>
                <w:sz w:val="18"/>
                <w:szCs w:val="18"/>
              </w:rPr>
            </w:pPr>
            <w:r w:rsidRPr="001D265D">
              <w:rPr>
                <w:rFonts w:ascii="Sylfaen" w:hAnsi="Sylfaen" w:cs="Calibri"/>
                <w:color w:val="000000"/>
                <w:sz w:val="18"/>
                <w:szCs w:val="18"/>
              </w:rPr>
              <w:t>1,377.6</w:t>
            </w:r>
          </w:p>
        </w:tc>
      </w:tr>
      <w:tr w:rsidR="00F91F0C" w:rsidRPr="001D265D" w:rsidTr="004A267C">
        <w:trPr>
          <w:trHeight w:hRule="exact" w:val="288"/>
        </w:trPr>
        <w:tc>
          <w:tcPr>
            <w:tcW w:w="2477" w:type="pct"/>
            <w:shd w:val="clear" w:color="auto" w:fill="auto"/>
            <w:vAlign w:val="center"/>
            <w:hideMark/>
          </w:tcPr>
          <w:p w:rsidR="00F91F0C" w:rsidRPr="001D265D" w:rsidRDefault="00F91F0C" w:rsidP="00B56C51">
            <w:pPr>
              <w:spacing w:line="240" w:lineRule="auto"/>
              <w:rPr>
                <w:rFonts w:ascii="Sylfaen" w:hAnsi="Sylfaen" w:cs="Calibri"/>
                <w:color w:val="000000"/>
                <w:sz w:val="18"/>
                <w:szCs w:val="18"/>
              </w:rPr>
            </w:pPr>
            <w:r w:rsidRPr="001D265D">
              <w:rPr>
                <w:rFonts w:ascii="Sylfaen" w:hAnsi="Sylfaen" w:cs="Calibri"/>
                <w:color w:val="000000"/>
                <w:sz w:val="18"/>
                <w:szCs w:val="18"/>
              </w:rPr>
              <w:t xml:space="preserve"> AIIB</w:t>
            </w:r>
          </w:p>
        </w:tc>
        <w:tc>
          <w:tcPr>
            <w:tcW w:w="2523" w:type="pct"/>
            <w:shd w:val="clear" w:color="auto" w:fill="auto"/>
            <w:vAlign w:val="center"/>
            <w:hideMark/>
          </w:tcPr>
          <w:p w:rsidR="00F91F0C" w:rsidRPr="001D265D" w:rsidRDefault="00F91F0C" w:rsidP="00B56C51">
            <w:pPr>
              <w:spacing w:line="240" w:lineRule="auto"/>
              <w:jc w:val="center"/>
              <w:rPr>
                <w:rFonts w:ascii="Sylfaen" w:hAnsi="Sylfaen" w:cs="Calibri"/>
                <w:color w:val="000000"/>
                <w:sz w:val="18"/>
                <w:szCs w:val="18"/>
              </w:rPr>
            </w:pPr>
            <w:r w:rsidRPr="001D265D">
              <w:rPr>
                <w:rFonts w:ascii="Sylfaen" w:hAnsi="Sylfaen" w:cs="Calibri"/>
                <w:color w:val="000000"/>
                <w:sz w:val="18"/>
                <w:szCs w:val="18"/>
              </w:rPr>
              <w:t>3,983.8</w:t>
            </w:r>
          </w:p>
        </w:tc>
      </w:tr>
      <w:tr w:rsidR="00F91F0C" w:rsidRPr="001D265D" w:rsidTr="004A267C">
        <w:trPr>
          <w:trHeight w:hRule="exact" w:val="288"/>
        </w:trPr>
        <w:tc>
          <w:tcPr>
            <w:tcW w:w="2477" w:type="pct"/>
            <w:shd w:val="clear" w:color="auto" w:fill="auto"/>
            <w:vAlign w:val="center"/>
            <w:hideMark/>
          </w:tcPr>
          <w:p w:rsidR="00F91F0C" w:rsidRPr="001D265D" w:rsidRDefault="00F91F0C" w:rsidP="00B56C51">
            <w:pPr>
              <w:spacing w:line="240" w:lineRule="auto"/>
              <w:rPr>
                <w:rFonts w:ascii="Sylfaen" w:hAnsi="Sylfaen" w:cs="Calibri"/>
                <w:color w:val="000000"/>
                <w:sz w:val="18"/>
                <w:szCs w:val="18"/>
              </w:rPr>
            </w:pPr>
            <w:r w:rsidRPr="001D265D">
              <w:rPr>
                <w:rFonts w:ascii="Sylfaen" w:hAnsi="Sylfaen" w:cs="Calibri"/>
                <w:color w:val="000000"/>
                <w:sz w:val="18"/>
                <w:szCs w:val="18"/>
              </w:rPr>
              <w:t xml:space="preserve"> ADB</w:t>
            </w:r>
          </w:p>
        </w:tc>
        <w:tc>
          <w:tcPr>
            <w:tcW w:w="2523" w:type="pct"/>
            <w:shd w:val="clear" w:color="auto" w:fill="auto"/>
            <w:vAlign w:val="center"/>
            <w:hideMark/>
          </w:tcPr>
          <w:p w:rsidR="00F91F0C" w:rsidRPr="001D265D" w:rsidRDefault="00F91F0C" w:rsidP="00B56C51">
            <w:pPr>
              <w:spacing w:line="240" w:lineRule="auto"/>
              <w:jc w:val="center"/>
              <w:rPr>
                <w:rFonts w:ascii="Sylfaen" w:hAnsi="Sylfaen" w:cs="Calibri"/>
                <w:color w:val="000000"/>
                <w:sz w:val="18"/>
                <w:szCs w:val="18"/>
              </w:rPr>
            </w:pPr>
            <w:r w:rsidRPr="001D265D">
              <w:rPr>
                <w:rFonts w:ascii="Sylfaen" w:hAnsi="Sylfaen" w:cs="Calibri"/>
                <w:color w:val="000000"/>
                <w:sz w:val="18"/>
                <w:szCs w:val="18"/>
              </w:rPr>
              <w:t>81,368.4</w:t>
            </w:r>
          </w:p>
        </w:tc>
      </w:tr>
      <w:tr w:rsidR="00F91F0C" w:rsidRPr="001D265D" w:rsidTr="004A267C">
        <w:trPr>
          <w:trHeight w:hRule="exact" w:val="288"/>
        </w:trPr>
        <w:tc>
          <w:tcPr>
            <w:tcW w:w="2477" w:type="pct"/>
            <w:shd w:val="clear" w:color="auto" w:fill="auto"/>
            <w:vAlign w:val="center"/>
            <w:hideMark/>
          </w:tcPr>
          <w:p w:rsidR="00F91F0C" w:rsidRPr="001D265D" w:rsidRDefault="00F91F0C" w:rsidP="00B56C51">
            <w:pPr>
              <w:spacing w:line="240" w:lineRule="auto"/>
              <w:rPr>
                <w:rFonts w:ascii="Sylfaen" w:hAnsi="Sylfaen" w:cs="Calibri"/>
                <w:color w:val="000000"/>
                <w:sz w:val="18"/>
                <w:szCs w:val="18"/>
              </w:rPr>
            </w:pPr>
            <w:r w:rsidRPr="001D265D">
              <w:rPr>
                <w:rFonts w:ascii="Sylfaen" w:hAnsi="Sylfaen" w:cs="Calibri"/>
                <w:color w:val="000000"/>
                <w:sz w:val="18"/>
                <w:szCs w:val="18"/>
              </w:rPr>
              <w:t xml:space="preserve"> კუვეიტი</w:t>
            </w:r>
          </w:p>
        </w:tc>
        <w:tc>
          <w:tcPr>
            <w:tcW w:w="2523" w:type="pct"/>
            <w:shd w:val="clear" w:color="auto" w:fill="auto"/>
            <w:vAlign w:val="center"/>
            <w:hideMark/>
          </w:tcPr>
          <w:p w:rsidR="00F91F0C" w:rsidRPr="001D265D" w:rsidRDefault="00F91F0C" w:rsidP="00B56C51">
            <w:pPr>
              <w:spacing w:line="240" w:lineRule="auto"/>
              <w:jc w:val="center"/>
              <w:rPr>
                <w:rFonts w:ascii="Sylfaen" w:hAnsi="Sylfaen" w:cs="Calibri"/>
                <w:color w:val="000000"/>
                <w:sz w:val="18"/>
                <w:szCs w:val="18"/>
              </w:rPr>
            </w:pPr>
            <w:r w:rsidRPr="001D265D">
              <w:rPr>
                <w:rFonts w:ascii="Sylfaen" w:hAnsi="Sylfaen" w:cs="Calibri"/>
                <w:color w:val="000000"/>
                <w:sz w:val="18"/>
                <w:szCs w:val="18"/>
              </w:rPr>
              <w:t>170.3</w:t>
            </w:r>
          </w:p>
        </w:tc>
      </w:tr>
      <w:tr w:rsidR="00F91F0C" w:rsidRPr="001D265D" w:rsidTr="004A267C">
        <w:trPr>
          <w:trHeight w:hRule="exact" w:val="288"/>
        </w:trPr>
        <w:tc>
          <w:tcPr>
            <w:tcW w:w="2477" w:type="pct"/>
            <w:shd w:val="clear" w:color="auto" w:fill="auto"/>
            <w:vAlign w:val="center"/>
            <w:hideMark/>
          </w:tcPr>
          <w:p w:rsidR="00F91F0C" w:rsidRPr="001D265D" w:rsidRDefault="00F91F0C" w:rsidP="00B56C51">
            <w:pPr>
              <w:spacing w:line="240" w:lineRule="auto"/>
              <w:rPr>
                <w:rFonts w:ascii="Sylfaen" w:hAnsi="Sylfaen" w:cs="Calibri"/>
                <w:color w:val="000000"/>
                <w:sz w:val="18"/>
                <w:szCs w:val="18"/>
              </w:rPr>
            </w:pPr>
            <w:r w:rsidRPr="001D265D">
              <w:rPr>
                <w:rFonts w:ascii="Sylfaen" w:hAnsi="Sylfaen" w:cs="Calibri"/>
                <w:color w:val="000000"/>
                <w:sz w:val="18"/>
                <w:szCs w:val="18"/>
              </w:rPr>
              <w:t xml:space="preserve"> გერმანია</w:t>
            </w:r>
          </w:p>
        </w:tc>
        <w:tc>
          <w:tcPr>
            <w:tcW w:w="2523" w:type="pct"/>
            <w:shd w:val="clear" w:color="auto" w:fill="auto"/>
            <w:vAlign w:val="center"/>
            <w:hideMark/>
          </w:tcPr>
          <w:p w:rsidR="00F91F0C" w:rsidRPr="001D265D" w:rsidRDefault="00F91F0C" w:rsidP="00B56C51">
            <w:pPr>
              <w:spacing w:line="240" w:lineRule="auto"/>
              <w:jc w:val="center"/>
              <w:rPr>
                <w:rFonts w:ascii="Sylfaen" w:hAnsi="Sylfaen" w:cs="Calibri"/>
                <w:color w:val="000000"/>
                <w:sz w:val="18"/>
                <w:szCs w:val="18"/>
              </w:rPr>
            </w:pPr>
            <w:r w:rsidRPr="001D265D">
              <w:rPr>
                <w:rFonts w:ascii="Sylfaen" w:hAnsi="Sylfaen" w:cs="Calibri"/>
                <w:color w:val="000000"/>
                <w:sz w:val="18"/>
                <w:szCs w:val="18"/>
              </w:rPr>
              <w:t>9,411.3</w:t>
            </w:r>
          </w:p>
        </w:tc>
      </w:tr>
      <w:tr w:rsidR="00F91F0C" w:rsidRPr="001D265D" w:rsidTr="004A267C">
        <w:trPr>
          <w:trHeight w:hRule="exact" w:val="288"/>
        </w:trPr>
        <w:tc>
          <w:tcPr>
            <w:tcW w:w="2477" w:type="pct"/>
            <w:shd w:val="clear" w:color="auto" w:fill="auto"/>
            <w:vAlign w:val="center"/>
            <w:hideMark/>
          </w:tcPr>
          <w:p w:rsidR="00F91F0C" w:rsidRPr="001D265D" w:rsidRDefault="00F91F0C" w:rsidP="00B56C51">
            <w:pPr>
              <w:spacing w:line="240" w:lineRule="auto"/>
              <w:rPr>
                <w:rFonts w:ascii="Sylfaen" w:hAnsi="Sylfaen" w:cs="Calibri"/>
                <w:b/>
                <w:bCs/>
                <w:color w:val="000000"/>
                <w:sz w:val="18"/>
                <w:szCs w:val="18"/>
              </w:rPr>
            </w:pPr>
            <w:r w:rsidRPr="001D265D">
              <w:rPr>
                <w:rFonts w:ascii="Sylfaen" w:hAnsi="Sylfaen" w:cs="Calibri"/>
                <w:b/>
                <w:bCs/>
                <w:color w:val="000000"/>
                <w:sz w:val="18"/>
                <w:szCs w:val="18"/>
              </w:rPr>
              <w:t>სულ კრედიტები</w:t>
            </w:r>
          </w:p>
        </w:tc>
        <w:tc>
          <w:tcPr>
            <w:tcW w:w="2523" w:type="pct"/>
            <w:shd w:val="clear" w:color="auto" w:fill="auto"/>
            <w:vAlign w:val="center"/>
            <w:hideMark/>
          </w:tcPr>
          <w:p w:rsidR="00F91F0C" w:rsidRPr="001D265D" w:rsidRDefault="00F91F0C" w:rsidP="00B56C51">
            <w:pPr>
              <w:spacing w:line="240" w:lineRule="auto"/>
              <w:jc w:val="center"/>
              <w:rPr>
                <w:rFonts w:ascii="Sylfaen" w:hAnsi="Sylfaen" w:cs="Calibri"/>
                <w:b/>
                <w:bCs/>
                <w:color w:val="000000"/>
                <w:sz w:val="18"/>
                <w:szCs w:val="18"/>
              </w:rPr>
            </w:pPr>
            <w:r w:rsidRPr="001D265D">
              <w:rPr>
                <w:rFonts w:ascii="Sylfaen" w:hAnsi="Sylfaen" w:cs="Calibri"/>
                <w:b/>
                <w:bCs/>
                <w:color w:val="000000"/>
                <w:sz w:val="18"/>
                <w:szCs w:val="18"/>
              </w:rPr>
              <w:t>295,460.3</w:t>
            </w:r>
          </w:p>
        </w:tc>
      </w:tr>
    </w:tbl>
    <w:p w:rsidR="00F91F0C" w:rsidRDefault="00F91F0C" w:rsidP="00B56C51">
      <w:pPr>
        <w:spacing w:line="240" w:lineRule="auto"/>
        <w:rPr>
          <w:rFonts w:ascii="Sylfaen" w:hAnsi="Sylfaen" w:cs="Sylfaen"/>
          <w:b/>
          <w:lang w:val="ka-GE"/>
        </w:rPr>
      </w:pPr>
    </w:p>
    <w:p w:rsidR="00CF01C8" w:rsidRPr="00BE6327" w:rsidRDefault="00CF01C8" w:rsidP="00B56C51">
      <w:pPr>
        <w:spacing w:line="240" w:lineRule="auto"/>
        <w:rPr>
          <w:rFonts w:ascii="Sylfaen" w:hAnsi="Sylfaen" w:cs="Sylfaen"/>
          <w:b/>
          <w:lang w:val="ka-GE"/>
        </w:rPr>
      </w:pPr>
      <w:r w:rsidRPr="00BE6327">
        <w:rPr>
          <w:rFonts w:ascii="Sylfaen" w:hAnsi="Sylfaen" w:cs="Sylfaen"/>
          <w:b/>
          <w:lang w:val="ka-GE"/>
        </w:rPr>
        <w:t>საშინაო ფასიანი ქაღალდები</w:t>
      </w:r>
    </w:p>
    <w:p w:rsidR="00650A5E" w:rsidRPr="00BE6327" w:rsidRDefault="00BA654C" w:rsidP="00B56C51">
      <w:pPr>
        <w:spacing w:line="240" w:lineRule="auto"/>
        <w:jc w:val="both"/>
        <w:rPr>
          <w:rFonts w:ascii="Sylfaen" w:hAnsi="Sylfaen" w:cs="Sylfaen"/>
          <w:noProof/>
          <w:lang w:val="ka-GE"/>
        </w:rPr>
      </w:pPr>
      <w:r w:rsidRPr="001D265D">
        <w:rPr>
          <w:rFonts w:ascii="Sylfaen" w:hAnsi="Sylfaen" w:cs="Sylfaen"/>
          <w:lang w:val="ka-GE"/>
        </w:rPr>
        <w:t>2023 წლის 3 თვის განმავლობაში ჩატარდა ფასიანი ქაღალდების 15 აუქციონი, გამოშვებული იყო სახაზინო ფასიანი ქაღალდები 723 237.0 ათასი ლარის მოცულობით, აქედან სახაზინო ობლიგაციები გამოშვებული 603 237.0 ათასი ლარის ოდენობით სრულად წარმოადგენს ე.წ.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 685 000.0 ათასი ლარის მოცულობის ფასიანი ქაღალდი. ფასიანი ქაღალდების გამოშვების კომპოზიცია:</w:t>
      </w:r>
    </w:p>
    <w:p w:rsidR="00811088" w:rsidRPr="00BE6327" w:rsidRDefault="00BA654C" w:rsidP="00B56C51">
      <w:pPr>
        <w:pStyle w:val="ListParagraph"/>
        <w:numPr>
          <w:ilvl w:val="0"/>
          <w:numId w:val="19"/>
        </w:numPr>
        <w:spacing w:line="240" w:lineRule="auto"/>
        <w:ind w:left="720"/>
        <w:jc w:val="both"/>
        <w:rPr>
          <w:rFonts w:ascii="Sylfaen" w:hAnsi="Sylfaen" w:cs="Sylfaen"/>
          <w:noProof/>
          <w:lang w:val="ka-GE"/>
        </w:rPr>
      </w:pPr>
      <w:r>
        <w:rPr>
          <w:rFonts w:ascii="Sylfaen" w:hAnsi="Sylfaen" w:cs="Sylfaen"/>
          <w:noProof/>
        </w:rPr>
        <w:t>16</w:t>
      </w:r>
      <w:r w:rsidR="00811088" w:rsidRPr="00BE6327">
        <w:rPr>
          <w:rFonts w:ascii="Sylfaen" w:hAnsi="Sylfaen" w:cs="Sylfaen"/>
          <w:noProof/>
          <w:lang w:val="ka-GE"/>
        </w:rPr>
        <w:t>.</w:t>
      </w:r>
      <w:r>
        <w:rPr>
          <w:rFonts w:ascii="Sylfaen" w:hAnsi="Sylfaen" w:cs="Sylfaen"/>
          <w:noProof/>
        </w:rPr>
        <w:t>6</w:t>
      </w:r>
      <w:r w:rsidR="00811088" w:rsidRPr="00BE6327">
        <w:rPr>
          <w:rFonts w:ascii="Sylfaen" w:hAnsi="Sylfaen" w:cs="Sylfaen"/>
          <w:noProof/>
          <w:lang w:val="ka-GE"/>
        </w:rPr>
        <w:t xml:space="preserve">% </w:t>
      </w:r>
      <w:r w:rsidR="00164038">
        <w:rPr>
          <w:rFonts w:ascii="Sylfaen" w:hAnsi="Sylfaen" w:cs="Sylfaen"/>
          <w:noProof/>
          <w:lang w:val="ka-GE"/>
        </w:rPr>
        <w:t xml:space="preserve">- </w:t>
      </w:r>
      <w:r w:rsidRPr="001D265D">
        <w:rPr>
          <w:rFonts w:ascii="Sylfaen" w:hAnsi="Sylfaen" w:cs="Sylfaen"/>
          <w:lang w:val="ka-GE"/>
        </w:rPr>
        <w:t>ერთ წლამდე ვადის მქონე სახაზინო ვალდებულებები</w:t>
      </w:r>
      <w:r w:rsidR="00811088" w:rsidRPr="00BE6327">
        <w:rPr>
          <w:rFonts w:ascii="Sylfaen" w:hAnsi="Sylfaen" w:cs="Sylfaen"/>
          <w:noProof/>
        </w:rPr>
        <w:t>;</w:t>
      </w:r>
    </w:p>
    <w:p w:rsidR="00811088" w:rsidRPr="008922B2" w:rsidRDefault="00BA654C" w:rsidP="00B56C51">
      <w:pPr>
        <w:pStyle w:val="ListParagraph"/>
        <w:numPr>
          <w:ilvl w:val="0"/>
          <w:numId w:val="19"/>
        </w:numPr>
        <w:spacing w:line="240" w:lineRule="auto"/>
        <w:ind w:left="720"/>
        <w:jc w:val="both"/>
        <w:rPr>
          <w:rFonts w:ascii="Sylfaen" w:hAnsi="Sylfaen" w:cs="Sylfaen"/>
          <w:noProof/>
          <w:lang w:val="ka-GE"/>
        </w:rPr>
      </w:pPr>
      <w:r>
        <w:rPr>
          <w:rFonts w:ascii="Sylfaen" w:hAnsi="Sylfaen" w:cs="Sylfaen"/>
          <w:noProof/>
        </w:rPr>
        <w:t>83</w:t>
      </w:r>
      <w:r w:rsidR="00811088" w:rsidRPr="00BE6327">
        <w:rPr>
          <w:rFonts w:ascii="Sylfaen" w:hAnsi="Sylfaen" w:cs="Sylfaen"/>
          <w:noProof/>
          <w:lang w:val="ka-GE"/>
        </w:rPr>
        <w:t>.</w:t>
      </w:r>
      <w:r>
        <w:rPr>
          <w:rFonts w:ascii="Sylfaen" w:hAnsi="Sylfaen" w:cs="Sylfaen"/>
          <w:noProof/>
        </w:rPr>
        <w:t>4</w:t>
      </w:r>
      <w:r w:rsidR="00811088" w:rsidRPr="00BE6327">
        <w:rPr>
          <w:rFonts w:ascii="Sylfaen" w:hAnsi="Sylfaen" w:cs="Sylfaen"/>
          <w:noProof/>
          <w:lang w:val="ka-GE"/>
        </w:rPr>
        <w:t xml:space="preserve">% - </w:t>
      </w:r>
      <w:r w:rsidRPr="001D265D">
        <w:rPr>
          <w:rFonts w:ascii="Sylfaen" w:hAnsi="Sylfaen" w:cs="Sylfaen"/>
          <w:lang w:val="ka-GE"/>
        </w:rPr>
        <w:t>ერთ წელზე მეტი ვადის მქონე სახაზინო ობლიგაციები</w:t>
      </w:r>
      <w:r w:rsidR="008922B2">
        <w:rPr>
          <w:rFonts w:ascii="Sylfaen" w:hAnsi="Sylfaen" w:cs="Sylfaen"/>
        </w:rPr>
        <w:t>.</w:t>
      </w:r>
    </w:p>
    <w:p w:rsidR="008922B2" w:rsidRPr="001D265D" w:rsidRDefault="008922B2" w:rsidP="00B56C51">
      <w:pPr>
        <w:spacing w:line="240" w:lineRule="auto"/>
        <w:jc w:val="both"/>
        <w:rPr>
          <w:rFonts w:ascii="Sylfaen" w:hAnsi="Sylfaen" w:cs="Sylfaen"/>
          <w:lang w:val="ka-GE"/>
        </w:rPr>
      </w:pPr>
      <w:r w:rsidRPr="001D265D">
        <w:rPr>
          <w:rFonts w:ascii="Sylfaen" w:hAnsi="Sylfaen" w:cs="Sylfaen"/>
          <w:lang w:val="ka-GE"/>
        </w:rPr>
        <w:t>საანგარიშო პერიოდში სახაზინო ფასიანი ქაღალდების გამოშვებით მიღებულმა თანხამ 747 516.6 ათასი ლარი, ხოლო ძირითადი თანხის დაფარვამ 684 743.7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ზრდამ შეადგინა 62 772.9 ათასი ლარი.</w:t>
      </w:r>
    </w:p>
    <w:p w:rsidR="00D900E8" w:rsidRPr="00BE6327" w:rsidRDefault="00D900E8" w:rsidP="00B56C51">
      <w:pPr>
        <w:spacing w:line="240" w:lineRule="auto"/>
        <w:jc w:val="both"/>
        <w:rPr>
          <w:rFonts w:ascii="Sylfaen" w:hAnsi="Sylfaen"/>
          <w:b/>
          <w:lang w:val="ka-GE"/>
        </w:rPr>
      </w:pPr>
      <w:r w:rsidRPr="00BE6327">
        <w:rPr>
          <w:rFonts w:ascii="Sylfaen" w:hAnsi="Sylfaen"/>
          <w:b/>
          <w:lang w:val="ka-GE"/>
        </w:rPr>
        <w:t>სახელმწიფო ბიუჯეტის ასიგნებების შესრულება</w:t>
      </w:r>
    </w:p>
    <w:p w:rsidR="008922B2" w:rsidRPr="00B56C51" w:rsidRDefault="008922B2" w:rsidP="00B56C51">
      <w:pPr>
        <w:spacing w:line="240" w:lineRule="auto"/>
        <w:jc w:val="both"/>
        <w:rPr>
          <w:rFonts w:ascii="Sylfaen" w:hAnsi="Sylfaen" w:cs="Sylfaen"/>
          <w:lang w:val="ka-GE"/>
        </w:rPr>
      </w:pPr>
      <w:r w:rsidRPr="00B56C51">
        <w:rPr>
          <w:rFonts w:ascii="Sylfaen" w:hAnsi="Sylfaen" w:cs="Sylfaen"/>
          <w:lang w:val="ka-GE"/>
        </w:rPr>
        <w:t>„</w:t>
      </w:r>
      <w:r w:rsidRPr="00EC3F1F">
        <w:rPr>
          <w:rFonts w:ascii="Sylfaen" w:hAnsi="Sylfaen" w:cs="Sylfaen"/>
          <w:lang w:val="ka-GE"/>
        </w:rPr>
        <w:t>საქართველოს</w:t>
      </w:r>
      <w:r w:rsidRPr="00B56C51">
        <w:rPr>
          <w:rFonts w:ascii="Sylfaen" w:hAnsi="Sylfaen" w:cs="Sylfaen"/>
          <w:lang w:val="ka-GE"/>
        </w:rPr>
        <w:t xml:space="preserve"> 2023 </w:t>
      </w:r>
      <w:r w:rsidRPr="00EC3F1F">
        <w:rPr>
          <w:rFonts w:ascii="Sylfaen" w:hAnsi="Sylfaen" w:cs="Sylfaen"/>
          <w:lang w:val="ka-GE"/>
        </w:rPr>
        <w:t>წლის</w:t>
      </w:r>
      <w:r w:rsidRPr="00B56C51">
        <w:rPr>
          <w:rFonts w:ascii="Sylfaen" w:hAnsi="Sylfaen" w:cs="Sylfaen"/>
          <w:lang w:val="ka-GE"/>
        </w:rPr>
        <w:t xml:space="preserve"> </w:t>
      </w:r>
      <w:r w:rsidRPr="00EC3F1F">
        <w:rPr>
          <w:rFonts w:ascii="Sylfaen" w:hAnsi="Sylfaen" w:cs="Sylfaen"/>
          <w:lang w:val="ka-GE"/>
        </w:rPr>
        <w:t>სახელმწიფო</w:t>
      </w:r>
      <w:r w:rsidRPr="00B56C51">
        <w:rPr>
          <w:rFonts w:ascii="Sylfaen" w:hAnsi="Sylfaen" w:cs="Sylfaen"/>
          <w:lang w:val="ka-GE"/>
        </w:rPr>
        <w:t xml:space="preserve"> </w:t>
      </w:r>
      <w:r w:rsidRPr="00EC3F1F">
        <w:rPr>
          <w:rFonts w:ascii="Sylfaen" w:hAnsi="Sylfaen" w:cs="Sylfaen"/>
          <w:lang w:val="ka-GE"/>
        </w:rPr>
        <w:t>ბიუჯეტის</w:t>
      </w:r>
      <w:r w:rsidRPr="00B56C51">
        <w:rPr>
          <w:rFonts w:ascii="Sylfaen" w:hAnsi="Sylfaen" w:cs="Sylfaen"/>
          <w:lang w:val="ka-GE"/>
        </w:rPr>
        <w:t xml:space="preserve"> </w:t>
      </w:r>
      <w:r w:rsidRPr="00EC3F1F">
        <w:rPr>
          <w:rFonts w:ascii="Sylfaen" w:hAnsi="Sylfaen" w:cs="Sylfaen"/>
          <w:lang w:val="ka-GE"/>
        </w:rPr>
        <w:t>შესახებ</w:t>
      </w:r>
      <w:r w:rsidRPr="00B56C51">
        <w:rPr>
          <w:rFonts w:ascii="Sylfaen" w:hAnsi="Sylfaen" w:cs="Sylfaen"/>
          <w:lang w:val="ka-GE"/>
        </w:rPr>
        <w:t xml:space="preserve">“ </w:t>
      </w:r>
      <w:r w:rsidRPr="00EC3F1F">
        <w:rPr>
          <w:rFonts w:ascii="Sylfaen" w:hAnsi="Sylfaen" w:cs="Sylfaen"/>
          <w:lang w:val="ka-GE"/>
        </w:rPr>
        <w:t>საქართველოს</w:t>
      </w:r>
      <w:r w:rsidRPr="00B56C51">
        <w:rPr>
          <w:rFonts w:ascii="Sylfaen" w:hAnsi="Sylfaen" w:cs="Sylfaen"/>
          <w:lang w:val="ka-GE"/>
        </w:rPr>
        <w:t xml:space="preserve"> </w:t>
      </w:r>
      <w:r w:rsidRPr="00EC3F1F">
        <w:rPr>
          <w:rFonts w:ascii="Sylfaen" w:hAnsi="Sylfaen" w:cs="Sylfaen"/>
          <w:lang w:val="ka-GE"/>
        </w:rPr>
        <w:t>კანონით</w:t>
      </w:r>
      <w:r w:rsidRPr="00B56C51">
        <w:rPr>
          <w:rFonts w:ascii="Sylfaen" w:hAnsi="Sylfaen" w:cs="Sylfaen"/>
          <w:lang w:val="ka-GE"/>
        </w:rPr>
        <w:t xml:space="preserve"> </w:t>
      </w:r>
      <w:r w:rsidRPr="00EC3F1F">
        <w:rPr>
          <w:rFonts w:ascii="Sylfaen" w:hAnsi="Sylfaen" w:cs="Sylfaen"/>
          <w:lang w:val="ka-GE"/>
        </w:rPr>
        <w:t>სახელმწიფო</w:t>
      </w:r>
      <w:r w:rsidRPr="00B56C51">
        <w:rPr>
          <w:rFonts w:ascii="Sylfaen" w:hAnsi="Sylfaen" w:cs="Sylfaen"/>
          <w:lang w:val="ka-GE"/>
        </w:rPr>
        <w:t xml:space="preserve"> </w:t>
      </w:r>
      <w:r w:rsidRPr="00EC3F1F">
        <w:rPr>
          <w:rFonts w:ascii="Sylfaen" w:hAnsi="Sylfaen" w:cs="Sylfaen"/>
          <w:lang w:val="ka-GE"/>
        </w:rPr>
        <w:t>ბიუჯეტის</w:t>
      </w:r>
      <w:r w:rsidRPr="00B56C51">
        <w:rPr>
          <w:rFonts w:ascii="Sylfaen" w:hAnsi="Sylfaen" w:cs="Sylfaen"/>
          <w:lang w:val="ka-GE"/>
        </w:rPr>
        <w:t xml:space="preserve"> </w:t>
      </w:r>
      <w:r w:rsidRPr="00EC3F1F">
        <w:rPr>
          <w:rFonts w:ascii="Sylfaen" w:hAnsi="Sylfaen" w:cs="Sylfaen"/>
          <w:lang w:val="ka-GE"/>
        </w:rPr>
        <w:t>გადასახდელები</w:t>
      </w:r>
      <w:r w:rsidRPr="00B56C51">
        <w:rPr>
          <w:rFonts w:ascii="Sylfaen" w:hAnsi="Sylfaen" w:cs="Sylfaen"/>
          <w:lang w:val="ka-GE"/>
        </w:rPr>
        <w:t xml:space="preserve"> </w:t>
      </w:r>
      <w:r w:rsidRPr="00EC3F1F">
        <w:rPr>
          <w:rFonts w:ascii="Sylfaen" w:hAnsi="Sylfaen" w:cs="Sylfaen"/>
          <w:lang w:val="ka-GE"/>
        </w:rPr>
        <w:t xml:space="preserve">განისაზღვრა </w:t>
      </w:r>
      <w:r w:rsidRPr="00B56C51">
        <w:rPr>
          <w:rFonts w:ascii="Sylfaen" w:hAnsi="Sylfaen" w:cs="Sylfaen"/>
          <w:lang w:val="ka-GE"/>
        </w:rPr>
        <w:t>21 880 117.1</w:t>
      </w:r>
      <w:r w:rsidRPr="00EC3F1F">
        <w:rPr>
          <w:rFonts w:ascii="Sylfaen" w:hAnsi="Sylfaen" w:cs="Sylfaen"/>
          <w:lang w:val="ka-GE"/>
        </w:rPr>
        <w:t xml:space="preserve"> ათასი</w:t>
      </w:r>
      <w:r w:rsidRPr="00B56C51">
        <w:rPr>
          <w:rFonts w:ascii="Sylfaen" w:hAnsi="Sylfaen" w:cs="Sylfaen"/>
          <w:lang w:val="ka-GE"/>
        </w:rPr>
        <w:t xml:space="preserve"> </w:t>
      </w:r>
      <w:r w:rsidRPr="00EC3F1F">
        <w:rPr>
          <w:rFonts w:ascii="Sylfaen" w:hAnsi="Sylfaen" w:cs="Sylfaen"/>
          <w:lang w:val="ka-GE"/>
        </w:rPr>
        <w:t>ლარით</w:t>
      </w:r>
      <w:r w:rsidRPr="00B56C51">
        <w:rPr>
          <w:rFonts w:ascii="Sylfaen" w:hAnsi="Sylfaen" w:cs="Sylfaen"/>
          <w:lang w:val="ka-GE"/>
        </w:rPr>
        <w:t xml:space="preserve">. </w:t>
      </w:r>
      <w:r w:rsidRPr="00EC3F1F">
        <w:rPr>
          <w:rFonts w:ascii="Sylfaen" w:hAnsi="Sylfaen" w:cs="Sylfaen"/>
          <w:lang w:val="ka-GE"/>
        </w:rPr>
        <w:t>აღნიშნული</w:t>
      </w:r>
      <w:r w:rsidRPr="00B56C51">
        <w:rPr>
          <w:rFonts w:ascii="Sylfaen" w:hAnsi="Sylfaen" w:cs="Sylfaen"/>
          <w:lang w:val="ka-GE"/>
        </w:rPr>
        <w:t xml:space="preserve"> </w:t>
      </w:r>
      <w:r w:rsidRPr="00EC3F1F">
        <w:rPr>
          <w:rFonts w:ascii="Sylfaen" w:hAnsi="Sylfaen" w:cs="Sylfaen"/>
          <w:lang w:val="ka-GE"/>
        </w:rPr>
        <w:t>სახსრებიდან</w:t>
      </w:r>
      <w:r w:rsidRPr="00B56C51">
        <w:rPr>
          <w:rFonts w:ascii="Sylfaen" w:hAnsi="Sylfaen" w:cs="Sylfaen"/>
          <w:lang w:val="ka-GE"/>
        </w:rPr>
        <w:t xml:space="preserve"> </w:t>
      </w:r>
      <w:r w:rsidRPr="00EC3F1F">
        <w:rPr>
          <w:rFonts w:ascii="Sylfaen" w:hAnsi="Sylfaen" w:cs="Sylfaen"/>
          <w:lang w:val="ka-GE"/>
        </w:rPr>
        <w:t>საანგარიშო</w:t>
      </w:r>
      <w:r w:rsidRPr="00B56C51">
        <w:rPr>
          <w:rFonts w:ascii="Sylfaen" w:hAnsi="Sylfaen" w:cs="Sylfaen"/>
          <w:lang w:val="ka-GE"/>
        </w:rPr>
        <w:t xml:space="preserve"> </w:t>
      </w:r>
      <w:r w:rsidRPr="00EC3F1F">
        <w:rPr>
          <w:rFonts w:ascii="Sylfaen" w:hAnsi="Sylfaen" w:cs="Sylfaen"/>
          <w:lang w:val="ka-GE"/>
        </w:rPr>
        <w:t>პერიოდში</w:t>
      </w:r>
      <w:r w:rsidRPr="00B56C51">
        <w:rPr>
          <w:rFonts w:ascii="Sylfaen" w:hAnsi="Sylfaen" w:cs="Sylfaen"/>
          <w:lang w:val="ka-GE"/>
        </w:rPr>
        <w:t xml:space="preserve"> </w:t>
      </w:r>
      <w:r w:rsidRPr="00EC3F1F">
        <w:rPr>
          <w:rFonts w:ascii="Sylfaen" w:hAnsi="Sylfaen" w:cs="Sylfaen"/>
          <w:lang w:val="ka-GE"/>
        </w:rPr>
        <w:t>გამოყოფილმა</w:t>
      </w:r>
      <w:r w:rsidRPr="00B56C51">
        <w:rPr>
          <w:rFonts w:ascii="Sylfaen" w:hAnsi="Sylfaen" w:cs="Sylfaen"/>
          <w:lang w:val="ka-GE"/>
        </w:rPr>
        <w:t xml:space="preserve"> </w:t>
      </w:r>
      <w:r w:rsidRPr="00EC3F1F">
        <w:rPr>
          <w:rFonts w:ascii="Sylfaen" w:hAnsi="Sylfaen" w:cs="Sylfaen"/>
          <w:lang w:val="ka-GE"/>
        </w:rPr>
        <w:t>დაზუსტებულმა</w:t>
      </w:r>
      <w:r w:rsidRPr="00B56C51">
        <w:rPr>
          <w:rFonts w:ascii="Sylfaen" w:hAnsi="Sylfaen" w:cs="Sylfaen"/>
          <w:lang w:val="ka-GE"/>
        </w:rPr>
        <w:t xml:space="preserve"> </w:t>
      </w:r>
      <w:r w:rsidRPr="00EC3F1F">
        <w:rPr>
          <w:rFonts w:ascii="Sylfaen" w:hAnsi="Sylfaen" w:cs="Sylfaen"/>
          <w:lang w:val="ka-GE"/>
        </w:rPr>
        <w:t>ასიგნებებმა</w:t>
      </w:r>
      <w:r w:rsidRPr="00B56C51">
        <w:rPr>
          <w:rFonts w:ascii="Sylfaen" w:hAnsi="Sylfaen" w:cs="Sylfaen"/>
          <w:lang w:val="ka-GE"/>
        </w:rPr>
        <w:t xml:space="preserve"> </w:t>
      </w:r>
      <w:r w:rsidRPr="00EC3F1F">
        <w:rPr>
          <w:rFonts w:ascii="Sylfaen" w:hAnsi="Sylfaen" w:cs="Sylfaen"/>
          <w:lang w:val="ka-GE"/>
        </w:rPr>
        <w:t>შეადგინა</w:t>
      </w:r>
      <w:r w:rsidR="00B56C51">
        <w:rPr>
          <w:rFonts w:ascii="Sylfaen" w:hAnsi="Sylfaen" w:cs="Sylfaen"/>
        </w:rPr>
        <w:t xml:space="preserve"> </w:t>
      </w:r>
      <w:r w:rsidRPr="00B56C51">
        <w:rPr>
          <w:rFonts w:ascii="Sylfaen" w:hAnsi="Sylfaen" w:cs="Sylfaen"/>
          <w:lang w:val="ka-GE"/>
        </w:rPr>
        <w:t xml:space="preserve">4 835 712.7 </w:t>
      </w:r>
      <w:r w:rsidRPr="00EC3F1F">
        <w:rPr>
          <w:rFonts w:ascii="Sylfaen" w:hAnsi="Sylfaen" w:cs="Sylfaen"/>
          <w:lang w:val="ka-GE"/>
        </w:rPr>
        <w:t>ათასი</w:t>
      </w:r>
      <w:r w:rsidRPr="00B56C51">
        <w:rPr>
          <w:rFonts w:ascii="Sylfaen" w:hAnsi="Sylfaen" w:cs="Sylfaen"/>
          <w:lang w:val="ka-GE"/>
        </w:rPr>
        <w:t xml:space="preserve"> </w:t>
      </w:r>
      <w:r w:rsidRPr="00EC3F1F">
        <w:rPr>
          <w:rFonts w:ascii="Sylfaen" w:hAnsi="Sylfaen" w:cs="Sylfaen"/>
          <w:lang w:val="ka-GE"/>
        </w:rPr>
        <w:t>ლარი</w:t>
      </w:r>
      <w:r w:rsidRPr="00B56C51">
        <w:rPr>
          <w:rFonts w:ascii="Sylfaen" w:hAnsi="Sylfaen" w:cs="Sylfaen"/>
          <w:lang w:val="ka-GE"/>
        </w:rPr>
        <w:t xml:space="preserve">, ხოლო </w:t>
      </w:r>
      <w:r w:rsidRPr="00EC3F1F">
        <w:rPr>
          <w:rFonts w:ascii="Sylfaen" w:hAnsi="Sylfaen" w:cs="Sylfaen"/>
          <w:lang w:val="ka-GE"/>
        </w:rPr>
        <w:t>საკასო</w:t>
      </w:r>
      <w:r w:rsidRPr="00B56C51">
        <w:rPr>
          <w:rFonts w:ascii="Sylfaen" w:hAnsi="Sylfaen" w:cs="Sylfaen"/>
          <w:lang w:val="ka-GE"/>
        </w:rPr>
        <w:t xml:space="preserve"> </w:t>
      </w:r>
      <w:r w:rsidRPr="00EC3F1F">
        <w:rPr>
          <w:rFonts w:ascii="Sylfaen" w:hAnsi="Sylfaen" w:cs="Sylfaen"/>
          <w:lang w:val="ka-GE"/>
        </w:rPr>
        <w:t>შესრულებამ-</w:t>
      </w:r>
      <w:r w:rsidRPr="00B56C51">
        <w:rPr>
          <w:rFonts w:ascii="Sylfaen" w:hAnsi="Sylfaen" w:cs="Sylfaen"/>
          <w:lang w:val="ka-GE"/>
        </w:rPr>
        <w:t xml:space="preserve">4 659 107.3 </w:t>
      </w:r>
      <w:r w:rsidRPr="00EC3F1F">
        <w:rPr>
          <w:rFonts w:ascii="Sylfaen" w:hAnsi="Sylfaen" w:cs="Sylfaen"/>
          <w:lang w:val="ka-GE"/>
        </w:rPr>
        <w:t>ათასი</w:t>
      </w:r>
      <w:r w:rsidRPr="00B56C51">
        <w:rPr>
          <w:rFonts w:ascii="Sylfaen" w:hAnsi="Sylfaen" w:cs="Sylfaen"/>
          <w:lang w:val="ka-GE"/>
        </w:rPr>
        <w:t xml:space="preserve"> </w:t>
      </w:r>
      <w:r w:rsidRPr="00EC3F1F">
        <w:rPr>
          <w:rFonts w:ascii="Sylfaen" w:hAnsi="Sylfaen" w:cs="Sylfaen"/>
          <w:lang w:val="ka-GE"/>
        </w:rPr>
        <w:t>ლარი</w:t>
      </w:r>
      <w:r w:rsidRPr="00B56C51">
        <w:rPr>
          <w:rFonts w:ascii="Sylfaen" w:hAnsi="Sylfaen" w:cs="Sylfaen"/>
          <w:lang w:val="ka-GE"/>
        </w:rPr>
        <w:t xml:space="preserve">. საკასო შესრულება </w:t>
      </w:r>
      <w:r w:rsidRPr="00EC3F1F">
        <w:rPr>
          <w:rFonts w:ascii="Sylfaen" w:hAnsi="Sylfaen" w:cs="Sylfaen"/>
          <w:lang w:val="ka-GE"/>
        </w:rPr>
        <w:t xml:space="preserve">კვარტლის გეგმიური მაჩვენებლის </w:t>
      </w:r>
      <w:r w:rsidRPr="00B56C51">
        <w:rPr>
          <w:rFonts w:ascii="Sylfaen" w:hAnsi="Sylfaen" w:cs="Sylfaen"/>
          <w:lang w:val="ka-GE"/>
        </w:rPr>
        <w:t>96.4</w:t>
      </w:r>
      <w:r w:rsidRPr="00EC3F1F">
        <w:rPr>
          <w:rFonts w:ascii="Sylfaen" w:hAnsi="Sylfaen" w:cs="Sylfaen"/>
          <w:lang w:val="ka-GE"/>
        </w:rPr>
        <w:t>%, ხოლო</w:t>
      </w:r>
      <w:r w:rsidRPr="00B56C51">
        <w:rPr>
          <w:rFonts w:ascii="Sylfaen" w:hAnsi="Sylfaen" w:cs="Sylfaen"/>
          <w:lang w:val="ka-GE"/>
        </w:rPr>
        <w:t xml:space="preserve"> </w:t>
      </w:r>
      <w:r w:rsidRPr="00EC3F1F">
        <w:rPr>
          <w:rFonts w:ascii="Sylfaen" w:hAnsi="Sylfaen" w:cs="Sylfaen"/>
          <w:lang w:val="ka-GE"/>
        </w:rPr>
        <w:t>წლიური</w:t>
      </w:r>
      <w:r w:rsidRPr="00B56C51">
        <w:rPr>
          <w:rFonts w:ascii="Sylfaen" w:hAnsi="Sylfaen" w:cs="Sylfaen"/>
          <w:lang w:val="ka-GE"/>
        </w:rPr>
        <w:t xml:space="preserve"> დამტკიცებული </w:t>
      </w:r>
      <w:r w:rsidRPr="00EC3F1F">
        <w:rPr>
          <w:rFonts w:ascii="Sylfaen" w:hAnsi="Sylfaen" w:cs="Sylfaen"/>
          <w:lang w:val="ka-GE"/>
        </w:rPr>
        <w:t>ბიუჯეტის</w:t>
      </w:r>
      <w:r w:rsidRPr="00B56C51">
        <w:rPr>
          <w:rFonts w:ascii="Sylfaen" w:hAnsi="Sylfaen" w:cs="Sylfaen"/>
          <w:lang w:val="ka-GE"/>
        </w:rPr>
        <w:t xml:space="preserve"> - 21.3%-</w:t>
      </w:r>
      <w:r w:rsidRPr="00EC3F1F">
        <w:rPr>
          <w:rFonts w:ascii="Sylfaen" w:hAnsi="Sylfaen" w:cs="Sylfaen"/>
          <w:lang w:val="ka-GE"/>
        </w:rPr>
        <w:t>ია</w:t>
      </w:r>
      <w:r w:rsidRPr="00B56C51">
        <w:rPr>
          <w:rFonts w:ascii="Sylfaen" w:hAnsi="Sylfaen" w:cs="Sylfaen"/>
          <w:lang w:val="ka-GE"/>
        </w:rPr>
        <w:t xml:space="preserve">. </w:t>
      </w:r>
    </w:p>
    <w:p w:rsidR="00B56C51" w:rsidRDefault="00B56C51" w:rsidP="00B56C51">
      <w:pPr>
        <w:tabs>
          <w:tab w:val="left" w:pos="0"/>
          <w:tab w:val="left" w:pos="10710"/>
        </w:tabs>
        <w:spacing w:line="240" w:lineRule="auto"/>
        <w:ind w:firstLine="720"/>
        <w:jc w:val="right"/>
        <w:rPr>
          <w:rFonts w:ascii="Sylfaen" w:hAnsi="Sylfaen" w:cs="Sylfaen"/>
          <w:b/>
          <w:noProof/>
          <w:color w:val="000000"/>
          <w:sz w:val="18"/>
          <w:szCs w:val="18"/>
          <w:lang w:val="ka-GE"/>
        </w:rPr>
      </w:pPr>
    </w:p>
    <w:p w:rsidR="00B56C51" w:rsidRDefault="00B56C51" w:rsidP="00B56C51">
      <w:pPr>
        <w:tabs>
          <w:tab w:val="left" w:pos="0"/>
          <w:tab w:val="left" w:pos="10710"/>
        </w:tabs>
        <w:spacing w:line="240" w:lineRule="auto"/>
        <w:ind w:firstLine="720"/>
        <w:jc w:val="right"/>
        <w:rPr>
          <w:rFonts w:ascii="Sylfaen" w:hAnsi="Sylfaen" w:cs="Sylfaen"/>
          <w:b/>
          <w:noProof/>
          <w:color w:val="000000"/>
          <w:sz w:val="18"/>
          <w:szCs w:val="18"/>
          <w:lang w:val="ka-GE"/>
        </w:rPr>
      </w:pPr>
    </w:p>
    <w:p w:rsidR="00332B08" w:rsidRDefault="00332B08" w:rsidP="00B56C51">
      <w:pPr>
        <w:tabs>
          <w:tab w:val="left" w:pos="0"/>
          <w:tab w:val="left" w:pos="10710"/>
        </w:tabs>
        <w:spacing w:line="240" w:lineRule="auto"/>
        <w:ind w:firstLine="720"/>
        <w:jc w:val="right"/>
        <w:rPr>
          <w:rFonts w:ascii="Sylfaen" w:hAnsi="Sylfaen" w:cs="Sylfaen"/>
          <w:b/>
          <w:noProof/>
          <w:color w:val="000000"/>
          <w:sz w:val="18"/>
          <w:szCs w:val="18"/>
          <w:lang w:val="ka-GE"/>
        </w:rPr>
      </w:pPr>
    </w:p>
    <w:p w:rsidR="008922B2" w:rsidRPr="00EC3F1F" w:rsidRDefault="008922B2" w:rsidP="00B56C51">
      <w:pPr>
        <w:tabs>
          <w:tab w:val="left" w:pos="0"/>
          <w:tab w:val="left" w:pos="10710"/>
        </w:tabs>
        <w:spacing w:line="240" w:lineRule="auto"/>
        <w:ind w:firstLine="720"/>
        <w:jc w:val="right"/>
        <w:rPr>
          <w:rFonts w:ascii="Sylfaen" w:hAnsi="Sylfaen" w:cs="Sylfaen"/>
          <w:b/>
          <w:noProof/>
          <w:color w:val="000000"/>
          <w:sz w:val="18"/>
          <w:szCs w:val="18"/>
          <w:lang w:val="ka-GE"/>
        </w:rPr>
      </w:pPr>
      <w:r w:rsidRPr="00EC3F1F">
        <w:rPr>
          <w:rFonts w:ascii="Sylfaen" w:hAnsi="Sylfaen" w:cs="Sylfaen"/>
          <w:b/>
          <w:noProof/>
          <w:color w:val="000000"/>
          <w:sz w:val="18"/>
          <w:szCs w:val="18"/>
          <w:lang w:val="ka-GE"/>
        </w:rPr>
        <w:lastRenderedPageBreak/>
        <w:t>საქართველოს</w:t>
      </w:r>
      <w:r w:rsidRPr="00EC3F1F">
        <w:rPr>
          <w:rFonts w:ascii="Sylfaen" w:hAnsi="Sylfaen"/>
          <w:b/>
          <w:noProof/>
          <w:color w:val="000000"/>
          <w:sz w:val="18"/>
          <w:szCs w:val="18"/>
          <w:lang w:val="ka-GE"/>
        </w:rPr>
        <w:t xml:space="preserve"> 201</w:t>
      </w:r>
      <w:r w:rsidRPr="00EC3F1F">
        <w:rPr>
          <w:rFonts w:ascii="Sylfaen" w:hAnsi="Sylfaen"/>
          <w:b/>
          <w:noProof/>
          <w:color w:val="000000"/>
          <w:sz w:val="18"/>
          <w:szCs w:val="18"/>
        </w:rPr>
        <w:t>1</w:t>
      </w:r>
      <w:r w:rsidRPr="00EC3F1F">
        <w:rPr>
          <w:rFonts w:ascii="Sylfaen" w:hAnsi="Sylfaen"/>
          <w:b/>
          <w:noProof/>
          <w:color w:val="000000"/>
          <w:sz w:val="18"/>
          <w:szCs w:val="18"/>
          <w:lang w:val="ka-GE"/>
        </w:rPr>
        <w:t>-20</w:t>
      </w:r>
      <w:r w:rsidRPr="00EC3F1F">
        <w:rPr>
          <w:rFonts w:ascii="Sylfaen" w:hAnsi="Sylfaen"/>
          <w:b/>
          <w:noProof/>
          <w:color w:val="000000"/>
          <w:sz w:val="18"/>
          <w:szCs w:val="18"/>
        </w:rPr>
        <w:t>23</w:t>
      </w:r>
      <w:r w:rsidRPr="00EC3F1F">
        <w:rPr>
          <w:rFonts w:ascii="Sylfaen" w:hAnsi="Sylfaen"/>
          <w:b/>
          <w:noProof/>
          <w:color w:val="000000"/>
          <w:sz w:val="18"/>
          <w:szCs w:val="18"/>
          <w:lang w:val="ka-GE"/>
        </w:rPr>
        <w:t xml:space="preserve"> </w:t>
      </w:r>
      <w:r w:rsidRPr="00EC3F1F">
        <w:rPr>
          <w:rFonts w:ascii="Sylfaen" w:hAnsi="Sylfaen" w:cs="Sylfaen"/>
          <w:b/>
          <w:noProof/>
          <w:color w:val="000000"/>
          <w:sz w:val="18"/>
          <w:szCs w:val="18"/>
          <w:lang w:val="ka-GE"/>
        </w:rPr>
        <w:t>წლების</w:t>
      </w:r>
      <w:r w:rsidRPr="00EC3F1F">
        <w:rPr>
          <w:rFonts w:ascii="Sylfaen" w:hAnsi="Sylfaen"/>
          <w:b/>
          <w:noProof/>
          <w:color w:val="000000"/>
          <w:sz w:val="18"/>
          <w:szCs w:val="18"/>
          <w:lang w:val="ka-GE"/>
        </w:rPr>
        <w:t xml:space="preserve"> </w:t>
      </w:r>
      <w:r w:rsidRPr="00EC3F1F">
        <w:rPr>
          <w:rFonts w:ascii="Sylfaen" w:hAnsi="Sylfaen" w:cs="Sylfaen"/>
          <w:b/>
          <w:noProof/>
          <w:color w:val="000000"/>
          <w:sz w:val="18"/>
          <w:szCs w:val="18"/>
          <w:lang w:val="ka-GE"/>
        </w:rPr>
        <w:t>სახელმწიფო</w:t>
      </w:r>
      <w:r w:rsidRPr="00EC3F1F">
        <w:rPr>
          <w:rFonts w:ascii="Sylfaen" w:hAnsi="Sylfaen"/>
          <w:b/>
          <w:noProof/>
          <w:color w:val="000000"/>
          <w:sz w:val="18"/>
          <w:szCs w:val="18"/>
          <w:lang w:val="ka-GE"/>
        </w:rPr>
        <w:t xml:space="preserve"> </w:t>
      </w:r>
      <w:r w:rsidRPr="00EC3F1F">
        <w:rPr>
          <w:rFonts w:ascii="Sylfaen" w:hAnsi="Sylfaen" w:cs="Sylfaen"/>
          <w:b/>
          <w:noProof/>
          <w:color w:val="000000"/>
          <w:sz w:val="18"/>
          <w:szCs w:val="18"/>
          <w:lang w:val="ka-GE"/>
        </w:rPr>
        <w:t>ბიუჯეტების წლიური,</w:t>
      </w:r>
      <w:r w:rsidRPr="00EC3F1F">
        <w:rPr>
          <w:rFonts w:ascii="Sylfaen" w:hAnsi="Sylfaen"/>
          <w:b/>
          <w:noProof/>
          <w:color w:val="000000"/>
          <w:sz w:val="18"/>
          <w:szCs w:val="18"/>
          <w:lang w:val="ka-GE"/>
        </w:rPr>
        <w:br/>
      </w:r>
      <w:r w:rsidRPr="00EC3F1F">
        <w:rPr>
          <w:rFonts w:ascii="Sylfaen" w:hAnsi="Sylfaen" w:cs="Sylfaen"/>
          <w:b/>
          <w:noProof/>
          <w:color w:val="000000"/>
          <w:sz w:val="18"/>
          <w:szCs w:val="18"/>
          <w:lang w:val="ka-GE"/>
        </w:rPr>
        <w:t>კვარტლის</w:t>
      </w:r>
      <w:r w:rsidRPr="00EC3F1F">
        <w:rPr>
          <w:rFonts w:ascii="Sylfaen" w:hAnsi="Sylfaen"/>
          <w:b/>
          <w:noProof/>
          <w:color w:val="000000"/>
          <w:sz w:val="18"/>
          <w:szCs w:val="18"/>
          <w:lang w:val="ka-GE"/>
        </w:rPr>
        <w:t xml:space="preserve"> </w:t>
      </w:r>
      <w:r w:rsidRPr="00EC3F1F">
        <w:rPr>
          <w:rFonts w:ascii="Sylfaen" w:hAnsi="Sylfaen" w:cs="Sylfaen"/>
          <w:b/>
          <w:noProof/>
          <w:color w:val="000000"/>
          <w:sz w:val="18"/>
          <w:szCs w:val="18"/>
          <w:lang w:val="ka-GE"/>
        </w:rPr>
        <w:t>გეგმიური</w:t>
      </w:r>
      <w:r w:rsidRPr="00EC3F1F">
        <w:rPr>
          <w:rFonts w:ascii="Sylfaen" w:hAnsi="Sylfaen"/>
          <w:b/>
          <w:noProof/>
          <w:color w:val="000000"/>
          <w:sz w:val="18"/>
          <w:szCs w:val="18"/>
          <w:lang w:val="ka-GE"/>
        </w:rPr>
        <w:t xml:space="preserve"> </w:t>
      </w:r>
      <w:r w:rsidRPr="00EC3F1F">
        <w:rPr>
          <w:rFonts w:ascii="Sylfaen" w:hAnsi="Sylfaen" w:cs="Sylfaen"/>
          <w:b/>
          <w:noProof/>
          <w:color w:val="000000"/>
          <w:sz w:val="18"/>
          <w:szCs w:val="18"/>
          <w:lang w:val="ka-GE"/>
        </w:rPr>
        <w:t>და</w:t>
      </w:r>
      <w:r w:rsidRPr="00EC3F1F">
        <w:rPr>
          <w:rFonts w:ascii="Sylfaen" w:hAnsi="Sylfaen"/>
          <w:b/>
          <w:noProof/>
          <w:color w:val="000000"/>
          <w:sz w:val="18"/>
          <w:szCs w:val="18"/>
          <w:lang w:val="ka-GE"/>
        </w:rPr>
        <w:t xml:space="preserve"> </w:t>
      </w:r>
      <w:r w:rsidRPr="00EC3F1F">
        <w:rPr>
          <w:rFonts w:ascii="Sylfaen" w:hAnsi="Sylfaen" w:cs="Sylfaen"/>
          <w:b/>
          <w:noProof/>
          <w:color w:val="000000"/>
          <w:sz w:val="18"/>
          <w:szCs w:val="18"/>
          <w:lang w:val="ka-GE"/>
        </w:rPr>
        <w:t>საკასო</w:t>
      </w:r>
      <w:r w:rsidRPr="00EC3F1F">
        <w:rPr>
          <w:rFonts w:ascii="Sylfaen" w:hAnsi="Sylfaen"/>
          <w:b/>
          <w:noProof/>
          <w:color w:val="000000"/>
          <w:sz w:val="18"/>
          <w:szCs w:val="18"/>
          <w:lang w:val="ka-GE"/>
        </w:rPr>
        <w:t xml:space="preserve"> </w:t>
      </w:r>
      <w:r w:rsidRPr="00EC3F1F">
        <w:rPr>
          <w:rFonts w:ascii="Sylfaen" w:hAnsi="Sylfaen" w:cs="Sylfaen"/>
          <w:b/>
          <w:noProof/>
          <w:color w:val="000000"/>
          <w:sz w:val="18"/>
          <w:szCs w:val="18"/>
          <w:lang w:val="ka-GE"/>
        </w:rPr>
        <w:t>მაჩვენებლები</w:t>
      </w:r>
    </w:p>
    <w:p w:rsidR="008922B2" w:rsidRPr="00EC3F1F" w:rsidRDefault="008922B2" w:rsidP="00B56C51">
      <w:pPr>
        <w:tabs>
          <w:tab w:val="left" w:pos="0"/>
          <w:tab w:val="left" w:pos="10710"/>
        </w:tabs>
        <w:spacing w:line="240" w:lineRule="auto"/>
        <w:ind w:firstLine="720"/>
        <w:jc w:val="right"/>
        <w:rPr>
          <w:rFonts w:ascii="Sylfaen" w:hAnsi="Sylfaen"/>
          <w:noProof/>
          <w:color w:val="000000"/>
          <w:lang w:val="ka-GE"/>
        </w:rPr>
      </w:pPr>
      <w:r w:rsidRPr="00EC3F1F">
        <w:rPr>
          <w:rFonts w:ascii="Sylfaen" w:hAnsi="Sylfaen"/>
          <w:i/>
          <w:noProof/>
          <w:color w:val="000000"/>
          <w:sz w:val="18"/>
          <w:szCs w:val="18"/>
          <w:lang w:val="ka-GE"/>
        </w:rPr>
        <w:t>(</w:t>
      </w:r>
      <w:r w:rsidRPr="00EC3F1F">
        <w:rPr>
          <w:rFonts w:ascii="Sylfaen" w:hAnsi="Sylfaen" w:cs="Sylfaen"/>
          <w:i/>
          <w:noProof/>
          <w:color w:val="000000"/>
          <w:sz w:val="18"/>
          <w:szCs w:val="18"/>
          <w:lang w:val="ka-GE"/>
        </w:rPr>
        <w:t>ათას</w:t>
      </w:r>
      <w:r w:rsidRPr="00EC3F1F">
        <w:rPr>
          <w:rFonts w:ascii="Sylfaen" w:hAnsi="Sylfaen"/>
          <w:i/>
          <w:noProof/>
          <w:color w:val="000000"/>
          <w:sz w:val="18"/>
          <w:szCs w:val="18"/>
          <w:lang w:val="ka-GE"/>
        </w:rPr>
        <w:t xml:space="preserve"> </w:t>
      </w:r>
      <w:r w:rsidRPr="00EC3F1F">
        <w:rPr>
          <w:rFonts w:ascii="Sylfaen" w:hAnsi="Sylfaen" w:cs="Sylfaen"/>
          <w:i/>
          <w:noProof/>
          <w:color w:val="000000"/>
          <w:sz w:val="18"/>
          <w:szCs w:val="18"/>
          <w:lang w:val="ka-GE"/>
        </w:rPr>
        <w:t>ლარებში</w:t>
      </w:r>
      <w:r w:rsidRPr="00EC3F1F">
        <w:rPr>
          <w:rFonts w:ascii="Sylfaen" w:hAnsi="Sylfaen"/>
          <w:i/>
          <w:noProof/>
          <w:color w:val="000000"/>
          <w:sz w:val="18"/>
          <w:szCs w:val="18"/>
          <w:lang w:val="ka-GE"/>
        </w:rPr>
        <w:t>)</w:t>
      </w:r>
      <w:r w:rsidRPr="00EC3F1F">
        <w:rPr>
          <w:rFonts w:ascii="Sylfaen" w:hAnsi="Sylfaen"/>
          <w:noProof/>
          <w:color w:val="000000"/>
          <w:lang w:val="ka-GE"/>
        </w:rPr>
        <w:t xml:space="preserve"> </w:t>
      </w:r>
    </w:p>
    <w:p w:rsidR="008922B2" w:rsidRPr="00EC3F1F" w:rsidRDefault="008922B2" w:rsidP="00B56C51">
      <w:pPr>
        <w:tabs>
          <w:tab w:val="left" w:pos="0"/>
          <w:tab w:val="left" w:pos="10710"/>
        </w:tabs>
        <w:spacing w:line="240" w:lineRule="auto"/>
        <w:jc w:val="center"/>
        <w:rPr>
          <w:rFonts w:ascii="Sylfaen" w:hAnsi="Sylfaen"/>
          <w:noProof/>
          <w:color w:val="000000"/>
          <w:highlight w:val="yellow"/>
          <w:lang w:val="ka-GE"/>
        </w:rPr>
      </w:pPr>
      <w:r>
        <w:rPr>
          <w:noProof/>
        </w:rPr>
        <w:drawing>
          <wp:inline distT="0" distB="0" distL="0" distR="0" wp14:anchorId="5C34CDD4" wp14:editId="3EABED01">
            <wp:extent cx="6629400" cy="3803904"/>
            <wp:effectExtent l="0" t="0" r="0" b="6350"/>
            <wp:docPr id="7" name="Chart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922B2" w:rsidRPr="008436AC" w:rsidRDefault="008922B2" w:rsidP="00B56C51">
      <w:pPr>
        <w:tabs>
          <w:tab w:val="left" w:pos="0"/>
        </w:tabs>
        <w:spacing w:line="240" w:lineRule="auto"/>
        <w:ind w:right="173"/>
        <w:jc w:val="center"/>
        <w:rPr>
          <w:rFonts w:ascii="Sylfaen" w:hAnsi="Sylfaen" w:cs="Sylfaen"/>
          <w:b/>
          <w:noProof/>
          <w:lang w:val="ka-GE"/>
        </w:rPr>
      </w:pPr>
      <w:r w:rsidRPr="008436AC">
        <w:rPr>
          <w:rFonts w:ascii="Sylfaen" w:hAnsi="Sylfaen" w:cs="Sylfaen"/>
          <w:b/>
          <w:noProof/>
          <w:lang w:val="ka-GE"/>
        </w:rPr>
        <w:t>სახელმწიფო ბიუჯეტის ხარჯები</w:t>
      </w:r>
    </w:p>
    <w:p w:rsidR="008922B2" w:rsidRPr="008436AC" w:rsidRDefault="008922B2" w:rsidP="00B56C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lang w:val="ka-GE"/>
        </w:rPr>
      </w:pPr>
      <w:r w:rsidRPr="008436AC">
        <w:rPr>
          <w:rFonts w:ascii="Sylfaen" w:hAnsi="Sylfaen" w:cs="Sylfaen"/>
          <w:noProof/>
          <w:lang w:val="ka-GE"/>
        </w:rPr>
        <w:tab/>
      </w:r>
      <w:r w:rsidRPr="008436AC">
        <w:rPr>
          <w:rFonts w:ascii="Sylfaen" w:hAnsi="Sylfaen"/>
          <w:noProof/>
        </w:rPr>
        <w:t xml:space="preserve">„საქართველოს 2023 წლის სახელმწიფო ბიუჯეტის შესახებ“ საქართველოს კანონით სახელმწიფო ბიუჯეტის ხარჯები განისაზღვრა 16 335 194.2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3 913 563.1 ათასი ლარი, გაწეულმა საკასო ხარჯმა - 3 768 032.6 ათასი ლარი, რაც კვარტლის გეგმიური მაჩვენებლის 96.3%-ია, ხოლო წლიური დამტკიცებული მაჩვენებლის - </w:t>
      </w:r>
      <w:r w:rsidRPr="008436AC">
        <w:rPr>
          <w:rFonts w:ascii="Sylfaen" w:hAnsi="Sylfaen"/>
          <w:noProof/>
          <w:lang w:val="ka-GE"/>
        </w:rPr>
        <w:t>23</w:t>
      </w:r>
      <w:r w:rsidRPr="008436AC">
        <w:rPr>
          <w:rFonts w:ascii="Sylfaen" w:hAnsi="Sylfaen"/>
          <w:noProof/>
        </w:rPr>
        <w:t>.1%-ია.</w:t>
      </w:r>
    </w:p>
    <w:p w:rsidR="008922B2" w:rsidRPr="006D129B" w:rsidRDefault="008922B2" w:rsidP="00B56C51">
      <w:pPr>
        <w:tabs>
          <w:tab w:val="left" w:pos="0"/>
        </w:tabs>
        <w:spacing w:line="240" w:lineRule="auto"/>
        <w:ind w:right="173"/>
        <w:jc w:val="center"/>
        <w:rPr>
          <w:rFonts w:ascii="Sylfaen" w:hAnsi="Sylfaen" w:cs="Sylfaen"/>
          <w:noProof/>
          <w:lang w:val="ka-GE"/>
        </w:rPr>
      </w:pPr>
      <w:r w:rsidRPr="006D129B">
        <w:rPr>
          <w:rFonts w:ascii="Sylfaen" w:hAnsi="Sylfaen" w:cs="Sylfaen"/>
          <w:b/>
          <w:noProof/>
          <w:lang w:val="ka-GE"/>
        </w:rPr>
        <w:t>სახელმწიფო ბიუჯეტის არაფინანსური აქტივების ზრდა</w:t>
      </w:r>
    </w:p>
    <w:p w:rsidR="008922B2" w:rsidRPr="006D129B" w:rsidRDefault="008922B2" w:rsidP="00B56C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6D129B">
        <w:rPr>
          <w:rFonts w:ascii="Sylfaen" w:hAnsi="Sylfaen"/>
          <w:noProof/>
        </w:rPr>
        <w:tab/>
        <w:t>„საქართველოს 2023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3 881 309.9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614 746.2 ათასი ლარი, საკასო შესრულებამ -583 261.6 ათასი ლარი, რაც კვარტლის გეგმიური მაჩვენებლის 94.9%-ია, ხოლო წლიური დამტკიცებული მაჩვენებლის - 15.0%-ია.</w:t>
      </w:r>
    </w:p>
    <w:p w:rsidR="008922B2" w:rsidRPr="006D129B" w:rsidRDefault="008922B2" w:rsidP="00B56C51">
      <w:pPr>
        <w:tabs>
          <w:tab w:val="left" w:pos="0"/>
        </w:tabs>
        <w:spacing w:line="240" w:lineRule="auto"/>
        <w:ind w:right="173" w:firstLine="720"/>
        <w:jc w:val="center"/>
        <w:rPr>
          <w:rFonts w:ascii="Sylfaen" w:hAnsi="Sylfaen" w:cs="Sylfaen"/>
          <w:noProof/>
          <w:lang w:val="ka-GE"/>
        </w:rPr>
      </w:pPr>
      <w:r w:rsidRPr="006D129B">
        <w:rPr>
          <w:rFonts w:ascii="Sylfaen" w:hAnsi="Sylfaen" w:cs="Sylfaen"/>
          <w:b/>
          <w:noProof/>
          <w:lang w:val="ka-GE"/>
        </w:rPr>
        <w:t>სახელმწიფო ბიუჯეტის ფინანსური აქტივების ზრდა</w:t>
      </w:r>
    </w:p>
    <w:p w:rsidR="008922B2" w:rsidRPr="006D129B" w:rsidRDefault="008922B2" w:rsidP="00B56C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6D129B">
        <w:rPr>
          <w:rFonts w:ascii="Sylfaen" w:hAnsi="Sylfaen"/>
          <w:noProof/>
        </w:rPr>
        <w:tab/>
        <w:t>„საქართველოს 2023 წლის სახელმწიფო ბიუჯეტის შესახებ“ საქართველოს კანონით სახელმწიფო ბიუჯეტის ფინანსური აქტივების ზრდაგანისაზღვრა 445 100.0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20 695.0 ათასი ლარი, საკასო შესრულებამ - 25 448.5 ათასი ლარი, რაც კვარტლის გეგმიური მაჩვენებლის 123.0%-ია, ხოლო წლიური დამტკიცებული მაჩვენებლის - 5.7%-ია.</w:t>
      </w:r>
    </w:p>
    <w:p w:rsidR="00332B08" w:rsidRDefault="00332B08" w:rsidP="00F225BD">
      <w:pPr>
        <w:spacing w:line="240" w:lineRule="auto"/>
        <w:ind w:firstLine="720"/>
        <w:jc w:val="center"/>
        <w:rPr>
          <w:rFonts w:ascii="Sylfaen" w:hAnsi="Sylfaen" w:cs="Sylfaen"/>
          <w:b/>
          <w:noProof/>
          <w:lang w:val="ka-GE"/>
        </w:rPr>
      </w:pPr>
    </w:p>
    <w:p w:rsidR="008922B2" w:rsidRPr="004F74C9" w:rsidRDefault="008922B2" w:rsidP="00F225BD">
      <w:pPr>
        <w:spacing w:line="240" w:lineRule="auto"/>
        <w:ind w:firstLine="720"/>
        <w:jc w:val="center"/>
        <w:rPr>
          <w:rFonts w:ascii="Sylfaen" w:hAnsi="Sylfaen" w:cs="Sylfaen"/>
          <w:noProof/>
          <w:lang w:val="ka-GE"/>
        </w:rPr>
      </w:pPr>
      <w:r w:rsidRPr="004F74C9">
        <w:rPr>
          <w:rFonts w:ascii="Sylfaen" w:hAnsi="Sylfaen" w:cs="Sylfaen"/>
          <w:b/>
          <w:noProof/>
          <w:lang w:val="ka-GE"/>
        </w:rPr>
        <w:lastRenderedPageBreak/>
        <w:t>სახელმწიფო ბიუჯეტის ვალდებულებების კლება</w:t>
      </w:r>
    </w:p>
    <w:p w:rsidR="008922B2" w:rsidRPr="004F74C9" w:rsidRDefault="008922B2" w:rsidP="00B56C51">
      <w:pPr>
        <w:tabs>
          <w:tab w:val="left" w:pos="0"/>
        </w:tabs>
        <w:spacing w:line="240" w:lineRule="auto"/>
        <w:ind w:right="173"/>
        <w:jc w:val="both"/>
        <w:rPr>
          <w:rFonts w:ascii="Sylfaen" w:hAnsi="Sylfaen" w:cs="Sylfaen"/>
          <w:noProof/>
          <w:lang w:val="ka-GE"/>
        </w:rPr>
      </w:pPr>
      <w:r w:rsidRPr="004F74C9">
        <w:rPr>
          <w:rFonts w:ascii="Sylfaen" w:hAnsi="Sylfaen"/>
          <w:noProof/>
        </w:rPr>
        <w:tab/>
        <w:t>„საქართველოს 2023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1 218 513.0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286 708.4 ათასი ლარი, საკასო შესრულებამ - 282 364.6 ათასი ლარი, რაც კვარტლის გეგმიური მაჩვენებლის 98.5%-ია, ხოლო წლიური დამტკიცებული მაჩვენებლის - 23.2%-ია.</w:t>
      </w:r>
    </w:p>
    <w:p w:rsidR="008922B2" w:rsidRPr="00D46FA9" w:rsidRDefault="008922B2" w:rsidP="00B56C51">
      <w:pPr>
        <w:tabs>
          <w:tab w:val="left" w:pos="0"/>
        </w:tabs>
        <w:spacing w:after="0" w:line="240" w:lineRule="auto"/>
        <w:ind w:right="173" w:firstLine="720"/>
        <w:jc w:val="right"/>
        <w:rPr>
          <w:rFonts w:ascii="Sylfaen" w:hAnsi="Sylfaen" w:cs="Sylfaen"/>
          <w:b/>
          <w:noProof/>
          <w:color w:val="000000"/>
          <w:sz w:val="18"/>
          <w:szCs w:val="18"/>
          <w:lang w:val="ka-GE"/>
        </w:rPr>
      </w:pPr>
      <w:r w:rsidRPr="00D46FA9">
        <w:rPr>
          <w:rFonts w:ascii="Sylfaen" w:hAnsi="Sylfaen" w:cs="Sylfaen"/>
          <w:b/>
          <w:noProof/>
          <w:color w:val="000000"/>
          <w:sz w:val="18"/>
          <w:szCs w:val="18"/>
          <w:lang w:val="ka-GE"/>
        </w:rPr>
        <w:t xml:space="preserve"> 20</w:t>
      </w:r>
      <w:r w:rsidRPr="00D46FA9">
        <w:rPr>
          <w:rFonts w:ascii="Sylfaen" w:hAnsi="Sylfaen" w:cs="Sylfaen"/>
          <w:b/>
          <w:noProof/>
          <w:color w:val="000000"/>
          <w:sz w:val="18"/>
          <w:szCs w:val="18"/>
          <w:lang w:val="ru-RU"/>
        </w:rPr>
        <w:t>2</w:t>
      </w:r>
      <w:r w:rsidRPr="00D46FA9">
        <w:rPr>
          <w:rFonts w:ascii="Sylfaen" w:hAnsi="Sylfaen" w:cs="Sylfaen"/>
          <w:b/>
          <w:noProof/>
          <w:color w:val="000000"/>
          <w:sz w:val="18"/>
          <w:szCs w:val="18"/>
        </w:rPr>
        <w:t>3</w:t>
      </w:r>
      <w:r w:rsidRPr="00D46FA9">
        <w:rPr>
          <w:rFonts w:ascii="Sylfaen" w:hAnsi="Sylfaen" w:cs="Sylfaen"/>
          <w:b/>
          <w:noProof/>
          <w:color w:val="000000"/>
          <w:sz w:val="18"/>
          <w:szCs w:val="18"/>
          <w:lang w:val="ka-GE"/>
        </w:rPr>
        <w:t xml:space="preserve"> წლის I კვარტლის ასიგნებების სტრუქტურა</w:t>
      </w:r>
    </w:p>
    <w:p w:rsidR="008922B2" w:rsidRPr="00D46FA9" w:rsidRDefault="008922B2" w:rsidP="00B56C51">
      <w:pPr>
        <w:tabs>
          <w:tab w:val="left" w:pos="0"/>
        </w:tabs>
        <w:spacing w:after="0" w:line="240" w:lineRule="auto"/>
        <w:ind w:right="173" w:firstLine="720"/>
        <w:jc w:val="right"/>
        <w:rPr>
          <w:rFonts w:ascii="Sylfaen" w:hAnsi="Sylfaen"/>
          <w:i/>
          <w:noProof/>
          <w:color w:val="000000"/>
          <w:sz w:val="18"/>
          <w:szCs w:val="18"/>
          <w:lang w:val="ka-GE"/>
        </w:rPr>
      </w:pPr>
      <w:r w:rsidRPr="00D46FA9">
        <w:rPr>
          <w:rFonts w:ascii="Sylfaen" w:hAnsi="Sylfaen"/>
          <w:i/>
          <w:noProof/>
          <w:color w:val="000000"/>
          <w:sz w:val="18"/>
          <w:szCs w:val="18"/>
          <w:lang w:val="ka-GE"/>
        </w:rPr>
        <w:t>(საკასო შესრულება)</w:t>
      </w:r>
    </w:p>
    <w:p w:rsidR="008922B2" w:rsidRPr="00EC3F1F" w:rsidRDefault="008922B2" w:rsidP="00B56C51">
      <w:pPr>
        <w:tabs>
          <w:tab w:val="left" w:pos="0"/>
        </w:tabs>
        <w:spacing w:after="0" w:line="240" w:lineRule="auto"/>
        <w:ind w:right="173" w:firstLine="720"/>
        <w:jc w:val="right"/>
        <w:rPr>
          <w:rFonts w:ascii="Sylfaen" w:hAnsi="Sylfaen"/>
          <w:i/>
          <w:noProof/>
          <w:color w:val="000000"/>
          <w:sz w:val="18"/>
          <w:szCs w:val="18"/>
          <w:highlight w:val="yellow"/>
          <w:lang w:val="ka-GE"/>
        </w:rPr>
      </w:pPr>
    </w:p>
    <w:p w:rsidR="008922B2" w:rsidRPr="00EC3F1F" w:rsidRDefault="008922B2" w:rsidP="00B56C51">
      <w:pPr>
        <w:tabs>
          <w:tab w:val="left" w:pos="0"/>
        </w:tabs>
        <w:spacing w:after="0" w:line="240" w:lineRule="auto"/>
        <w:ind w:right="173" w:firstLine="720"/>
        <w:jc w:val="center"/>
        <w:rPr>
          <w:rFonts w:ascii="Sylfaen" w:hAnsi="Sylfaen"/>
          <w:i/>
          <w:noProof/>
          <w:color w:val="000000"/>
          <w:sz w:val="18"/>
          <w:szCs w:val="18"/>
          <w:highlight w:val="yellow"/>
          <w:lang w:val="ka-GE"/>
        </w:rPr>
      </w:pPr>
      <w:r>
        <w:rPr>
          <w:noProof/>
        </w:rPr>
        <w:drawing>
          <wp:inline distT="0" distB="0" distL="0" distR="0" wp14:anchorId="70767DC4" wp14:editId="05DB9580">
            <wp:extent cx="4854575" cy="1953159"/>
            <wp:effectExtent l="0" t="0" r="3175" b="0"/>
            <wp:docPr id="8" name="Chart 8">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1A8A" w:rsidRPr="00931F4C" w:rsidRDefault="00D81A8A" w:rsidP="00B56C51">
      <w:pPr>
        <w:tabs>
          <w:tab w:val="left" w:pos="0"/>
        </w:tabs>
        <w:spacing w:after="0" w:line="240" w:lineRule="auto"/>
        <w:ind w:right="173" w:firstLine="720"/>
        <w:jc w:val="center"/>
        <w:rPr>
          <w:rFonts w:ascii="Sylfaen" w:hAnsi="Sylfaen"/>
          <w:noProof/>
          <w:color w:val="FF0000"/>
          <w:highlight w:val="yellow"/>
        </w:rPr>
      </w:pPr>
    </w:p>
    <w:p w:rsidR="0072631F" w:rsidRPr="00931F4C" w:rsidRDefault="0072631F" w:rsidP="00B56C51">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color w:val="FF0000"/>
          <w:highlight w:val="yellow"/>
          <w:lang w:val="ka-GE"/>
        </w:rPr>
      </w:pPr>
    </w:p>
    <w:p w:rsidR="0072631F" w:rsidRPr="00592078" w:rsidRDefault="0072631F" w:rsidP="00B56C51">
      <w:pPr>
        <w:tabs>
          <w:tab w:val="left" w:pos="90"/>
          <w:tab w:val="left" w:pos="180"/>
          <w:tab w:val="left" w:pos="270"/>
          <w:tab w:val="left" w:pos="360"/>
          <w:tab w:val="left" w:pos="630"/>
          <w:tab w:val="left" w:pos="900"/>
          <w:tab w:val="left" w:pos="990"/>
        </w:tabs>
        <w:spacing w:line="240" w:lineRule="auto"/>
        <w:jc w:val="both"/>
        <w:rPr>
          <w:rFonts w:ascii="Sylfaen" w:eastAsia="Times New Roman" w:hAnsi="Sylfaen" w:cs="Sylfaen"/>
          <w:b/>
          <w:noProof/>
          <w:lang w:val="ka-GE"/>
        </w:rPr>
      </w:pPr>
      <w:r w:rsidRPr="00592078">
        <w:rPr>
          <w:rFonts w:ascii="Sylfaen" w:eastAsia="Times New Roman" w:hAnsi="Sylfaen" w:cs="Sylfaen"/>
          <w:b/>
          <w:noProof/>
          <w:lang w:val="ka-GE"/>
        </w:rPr>
        <w:t>სახელმწიფო ბიუჯეტის ხარჯები ეკონომიკური კლასიფიკაციის მიხედვით</w:t>
      </w:r>
    </w:p>
    <w:p w:rsidR="005A20A1" w:rsidRPr="00592078" w:rsidRDefault="005A20A1" w:rsidP="00B56C51">
      <w:pPr>
        <w:tabs>
          <w:tab w:val="left" w:pos="0"/>
        </w:tabs>
        <w:spacing w:line="240" w:lineRule="auto"/>
        <w:ind w:right="173" w:firstLine="720"/>
        <w:jc w:val="right"/>
        <w:rPr>
          <w:rFonts w:ascii="Sylfaen" w:hAnsi="Sylfaen" w:cs="Sylfaen"/>
          <w:b/>
          <w:noProof/>
          <w:sz w:val="18"/>
          <w:szCs w:val="18"/>
          <w:lang w:val="ka-GE"/>
        </w:rPr>
      </w:pPr>
      <w:r w:rsidRPr="00592078">
        <w:rPr>
          <w:rFonts w:ascii="Sylfaen" w:hAnsi="Sylfaen" w:cs="Sylfaen"/>
          <w:b/>
          <w:noProof/>
          <w:sz w:val="18"/>
          <w:szCs w:val="18"/>
          <w:lang w:val="ka-GE"/>
        </w:rPr>
        <w:t>20</w:t>
      </w:r>
      <w:r w:rsidR="00D76D6C" w:rsidRPr="00592078">
        <w:rPr>
          <w:rFonts w:ascii="Sylfaen" w:hAnsi="Sylfaen" w:cs="Sylfaen"/>
          <w:b/>
          <w:noProof/>
          <w:sz w:val="18"/>
          <w:szCs w:val="18"/>
        </w:rPr>
        <w:t>2</w:t>
      </w:r>
      <w:r w:rsidR="008922B2">
        <w:rPr>
          <w:rFonts w:ascii="Sylfaen" w:hAnsi="Sylfaen" w:cs="Sylfaen"/>
          <w:b/>
          <w:noProof/>
          <w:sz w:val="18"/>
          <w:szCs w:val="18"/>
        </w:rPr>
        <w:t>3</w:t>
      </w:r>
      <w:r w:rsidRPr="00592078">
        <w:rPr>
          <w:rFonts w:ascii="Sylfaen" w:hAnsi="Sylfaen" w:cs="Sylfaen"/>
          <w:b/>
          <w:noProof/>
          <w:sz w:val="18"/>
          <w:szCs w:val="18"/>
          <w:lang w:val="ka-GE"/>
        </w:rPr>
        <w:t xml:space="preserve"> წლის I კვარტლის ხარჯების სტრუქტურა</w:t>
      </w:r>
    </w:p>
    <w:p w:rsidR="005A20A1" w:rsidRPr="00592078" w:rsidRDefault="005A20A1" w:rsidP="00B56C51">
      <w:pPr>
        <w:tabs>
          <w:tab w:val="left" w:pos="0"/>
        </w:tabs>
        <w:spacing w:after="0" w:line="240" w:lineRule="auto"/>
        <w:ind w:right="173" w:firstLine="720"/>
        <w:jc w:val="right"/>
        <w:rPr>
          <w:rFonts w:ascii="Sylfaen" w:hAnsi="Sylfaen"/>
          <w:i/>
          <w:noProof/>
          <w:sz w:val="18"/>
          <w:szCs w:val="18"/>
          <w:lang w:val="ka-GE"/>
        </w:rPr>
      </w:pPr>
      <w:r w:rsidRPr="00592078">
        <w:rPr>
          <w:rFonts w:ascii="Sylfaen" w:hAnsi="Sylfaen"/>
          <w:i/>
          <w:noProof/>
          <w:sz w:val="18"/>
          <w:szCs w:val="18"/>
          <w:lang w:val="ka-GE"/>
        </w:rPr>
        <w:t>(საკასო შესრულება)</w:t>
      </w:r>
    </w:p>
    <w:p w:rsidR="00592078" w:rsidRDefault="00592078" w:rsidP="00B56C51">
      <w:pPr>
        <w:tabs>
          <w:tab w:val="left" w:pos="0"/>
        </w:tabs>
        <w:spacing w:after="0" w:line="240" w:lineRule="auto"/>
        <w:ind w:right="173" w:firstLine="720"/>
        <w:jc w:val="right"/>
        <w:rPr>
          <w:rFonts w:ascii="Sylfaen" w:hAnsi="Sylfaen"/>
          <w:i/>
          <w:noProof/>
          <w:sz w:val="18"/>
          <w:szCs w:val="18"/>
          <w:highlight w:val="yellow"/>
          <w:lang w:val="ka-GE"/>
        </w:rPr>
      </w:pPr>
    </w:p>
    <w:p w:rsidR="00592078" w:rsidRDefault="00592078" w:rsidP="00B56C51">
      <w:pPr>
        <w:tabs>
          <w:tab w:val="left" w:pos="0"/>
        </w:tabs>
        <w:spacing w:after="0" w:line="240" w:lineRule="auto"/>
        <w:ind w:right="173" w:firstLine="720"/>
        <w:jc w:val="right"/>
        <w:rPr>
          <w:rFonts w:ascii="Sylfaen" w:hAnsi="Sylfaen"/>
          <w:i/>
          <w:noProof/>
          <w:sz w:val="18"/>
          <w:szCs w:val="18"/>
          <w:highlight w:val="yellow"/>
          <w:lang w:val="ka-GE"/>
        </w:rPr>
      </w:pPr>
    </w:p>
    <w:p w:rsidR="00592078" w:rsidRPr="00931F4C" w:rsidRDefault="007335D3" w:rsidP="00B56C51">
      <w:pPr>
        <w:tabs>
          <w:tab w:val="left" w:pos="0"/>
        </w:tabs>
        <w:spacing w:after="0" w:line="240" w:lineRule="auto"/>
        <w:ind w:right="173" w:firstLine="720"/>
        <w:jc w:val="center"/>
        <w:rPr>
          <w:rFonts w:ascii="Sylfaen" w:hAnsi="Sylfaen"/>
          <w:i/>
          <w:noProof/>
          <w:sz w:val="18"/>
          <w:szCs w:val="18"/>
          <w:highlight w:val="yellow"/>
          <w:lang w:val="ka-GE"/>
        </w:rPr>
      </w:pPr>
      <w:r>
        <w:rPr>
          <w:noProof/>
        </w:rPr>
        <w:drawing>
          <wp:inline distT="0" distB="0" distL="0" distR="0" wp14:anchorId="5710F3B5" wp14:editId="3A5FFE0B">
            <wp:extent cx="5559552" cy="2033625"/>
            <wp:effectExtent l="0" t="0" r="3175" b="5080"/>
            <wp:docPr id="4" name="Chart 4">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A20A1" w:rsidRPr="00931F4C" w:rsidRDefault="005A20A1" w:rsidP="00B56C51">
      <w:pPr>
        <w:tabs>
          <w:tab w:val="left" w:pos="0"/>
        </w:tabs>
        <w:spacing w:after="0" w:line="240" w:lineRule="auto"/>
        <w:ind w:right="173" w:firstLine="720"/>
        <w:jc w:val="center"/>
        <w:rPr>
          <w:rFonts w:ascii="Sylfaen" w:hAnsi="Sylfaen"/>
          <w:i/>
          <w:noProof/>
          <w:sz w:val="18"/>
          <w:szCs w:val="18"/>
          <w:highlight w:val="yellow"/>
        </w:rPr>
      </w:pPr>
    </w:p>
    <w:p w:rsidR="008922B2" w:rsidRPr="002A21EF" w:rsidRDefault="008922B2" w:rsidP="00B56C51">
      <w:pPr>
        <w:spacing w:after="0" w:line="240" w:lineRule="auto"/>
        <w:jc w:val="both"/>
        <w:rPr>
          <w:rFonts w:ascii="Sylfaen" w:hAnsi="Sylfaen" w:cs="Sylfaen"/>
          <w:noProof/>
          <w:color w:val="000000"/>
        </w:rPr>
      </w:pPr>
      <w:r w:rsidRPr="002A21EF">
        <w:rPr>
          <w:rFonts w:ascii="Sylfaen" w:hAnsi="Sylfaen"/>
          <w:b/>
          <w:noProof/>
          <w:lang w:val="ka-GE"/>
        </w:rPr>
        <w:t>„</w:t>
      </w:r>
      <w:r w:rsidRPr="002A21EF">
        <w:rPr>
          <w:rFonts w:ascii="Sylfaen" w:hAnsi="Sylfaen" w:cs="Sylfaen"/>
          <w:b/>
          <w:noProof/>
          <w:color w:val="000000"/>
          <w:lang w:val="ka-GE"/>
        </w:rPr>
        <w:t>შრომის</w:t>
      </w:r>
      <w:r w:rsidRPr="002A21EF">
        <w:rPr>
          <w:rFonts w:ascii="Sylfaen" w:hAnsi="Sylfaen"/>
          <w:b/>
          <w:noProof/>
          <w:color w:val="000000"/>
          <w:lang w:val="ka-GE"/>
        </w:rPr>
        <w:t xml:space="preserve"> </w:t>
      </w:r>
      <w:r w:rsidRPr="002A21EF">
        <w:rPr>
          <w:rFonts w:ascii="Sylfaen" w:hAnsi="Sylfaen" w:cs="Sylfaen"/>
          <w:b/>
          <w:noProof/>
          <w:color w:val="000000"/>
          <w:lang w:val="ka-GE"/>
        </w:rPr>
        <w:t>ანაზღაურების</w:t>
      </w:r>
      <w:r w:rsidRPr="002A21EF">
        <w:rPr>
          <w:rFonts w:ascii="Sylfaen" w:hAnsi="Sylfaen"/>
          <w:b/>
          <w:noProof/>
          <w:color w:val="000000"/>
          <w:lang w:val="ka-GE"/>
        </w:rPr>
        <w:t>”</w:t>
      </w:r>
      <w:r w:rsidRPr="002A21EF">
        <w:rPr>
          <w:rFonts w:ascii="Sylfaen" w:hAnsi="Sylfaen"/>
          <w:noProof/>
          <w:color w:val="000000"/>
          <w:lang w:val="ka-GE"/>
        </w:rPr>
        <w:t xml:space="preserve"> </w:t>
      </w:r>
      <w:r w:rsidRPr="002A21EF">
        <w:rPr>
          <w:rFonts w:ascii="Sylfaen" w:hAnsi="Sylfaen" w:cs="Sylfaen"/>
          <w:noProof/>
          <w:color w:val="000000"/>
          <w:lang w:val="ka-GE"/>
        </w:rPr>
        <w:t>მუხლი</w:t>
      </w:r>
      <w:r w:rsidRPr="002A21EF">
        <w:rPr>
          <w:rFonts w:ascii="Sylfaen" w:hAnsi="Sylfaen" w:cs="Sylfaen"/>
          <w:noProof/>
          <w:color w:val="000000"/>
          <w:lang w:val="fi-FI"/>
        </w:rPr>
        <w:t>თ</w:t>
      </w:r>
      <w:r w:rsidRPr="002A21EF">
        <w:rPr>
          <w:rFonts w:ascii="Sylfaen" w:hAnsi="Sylfaen" w:cs="Sylfaen"/>
          <w:noProof/>
          <w:color w:val="000000"/>
          <w:lang w:val="ka-GE"/>
        </w:rPr>
        <w:t xml:space="preserve"> </w:t>
      </w:r>
      <w:r w:rsidRPr="002A21EF">
        <w:rPr>
          <w:rFonts w:ascii="Sylfaen" w:hAnsi="Sylfaen" w:cs="Sylfaen"/>
          <w:noProof/>
          <w:color w:val="000000"/>
          <w:lang w:val="fi-FI"/>
        </w:rPr>
        <w:t>საანგარიშო</w:t>
      </w:r>
      <w:r w:rsidRPr="002A21EF">
        <w:rPr>
          <w:rFonts w:ascii="Sylfaen" w:hAnsi="Sylfaen"/>
          <w:noProof/>
          <w:color w:val="000000"/>
          <w:lang w:val="fi-FI"/>
        </w:rPr>
        <w:t xml:space="preserve"> </w:t>
      </w:r>
      <w:r w:rsidRPr="002A21EF">
        <w:rPr>
          <w:rFonts w:ascii="Sylfaen" w:hAnsi="Sylfaen" w:cs="Sylfaen"/>
          <w:noProof/>
          <w:color w:val="000000"/>
          <w:lang w:val="fi-FI"/>
        </w:rPr>
        <w:t>პერიოდში</w:t>
      </w:r>
      <w:r w:rsidRPr="002A21EF">
        <w:rPr>
          <w:rFonts w:ascii="Sylfaen" w:hAnsi="Sylfaen"/>
          <w:noProof/>
          <w:color w:val="000000"/>
          <w:lang w:val="fi-FI"/>
        </w:rPr>
        <w:t xml:space="preserve"> </w:t>
      </w:r>
      <w:r w:rsidRPr="002A21EF">
        <w:rPr>
          <w:rFonts w:ascii="Sylfaen" w:hAnsi="Sylfaen" w:cs="Sylfaen"/>
          <w:noProof/>
          <w:color w:val="000000"/>
          <w:lang w:val="fi-FI"/>
        </w:rPr>
        <w:t>და</w:t>
      </w:r>
      <w:r w:rsidRPr="002A21EF">
        <w:rPr>
          <w:rFonts w:ascii="Sylfaen" w:hAnsi="Sylfaen" w:cs="Sylfaen"/>
          <w:noProof/>
          <w:color w:val="000000"/>
          <w:lang w:val="ka-GE"/>
        </w:rPr>
        <w:t>ზუსტებული გეგმა განისაზღვრა</w:t>
      </w:r>
      <w:r w:rsidRPr="002A21EF">
        <w:rPr>
          <w:rFonts w:ascii="Sylfaen" w:hAnsi="Sylfaen" w:cs="Sylfaen"/>
          <w:noProof/>
          <w:color w:val="000000"/>
        </w:rPr>
        <w:t>532 396.3</w:t>
      </w:r>
      <w:r w:rsidRPr="002A21EF">
        <w:rPr>
          <w:rFonts w:ascii="Sylfaen" w:hAnsi="Sylfaen" w:cs="Sylfaen"/>
          <w:noProof/>
          <w:color w:val="000000"/>
          <w:lang w:val="ka-GE"/>
        </w:rPr>
        <w:t xml:space="preserve"> ათასი ლარის ოდენობით, ხოლო საკასო შესრულებამ შეადგინა </w:t>
      </w:r>
      <w:r w:rsidRPr="002A21EF">
        <w:rPr>
          <w:rFonts w:ascii="Sylfaen" w:hAnsi="Sylfaen" w:cs="Sylfaen"/>
          <w:noProof/>
          <w:color w:val="000000"/>
        </w:rPr>
        <w:t>509 281.9</w:t>
      </w:r>
      <w:r w:rsidRPr="002A21EF">
        <w:rPr>
          <w:rFonts w:ascii="Sylfaen" w:hAnsi="Sylfaen" w:cs="Sylfaen"/>
          <w:noProof/>
          <w:color w:val="000000"/>
          <w:lang w:val="ka-GE"/>
        </w:rPr>
        <w:t xml:space="preserve"> ათასი ლარი, რაც გეგმიური მაჩვენებლის </w:t>
      </w:r>
      <w:r w:rsidRPr="002A21EF">
        <w:rPr>
          <w:rFonts w:ascii="Sylfaen" w:hAnsi="Sylfaen" w:cs="Sylfaen"/>
          <w:noProof/>
          <w:color w:val="000000"/>
        </w:rPr>
        <w:t>95.7</w:t>
      </w:r>
      <w:r w:rsidRPr="002A21EF">
        <w:rPr>
          <w:rFonts w:ascii="Sylfaen" w:hAnsi="Sylfaen" w:cs="Sylfaen"/>
          <w:noProof/>
          <w:color w:val="000000"/>
          <w:lang w:val="ka-GE"/>
        </w:rPr>
        <w:t xml:space="preserve">%-ს შეადგენს. „შრომის ანაზღაურების” მუხლის საკასო შესრულება „ხარჯების“ საკასო შესრულების </w:t>
      </w:r>
      <w:r w:rsidRPr="002A21EF">
        <w:rPr>
          <w:rFonts w:ascii="Sylfaen" w:hAnsi="Sylfaen" w:cs="Sylfaen"/>
          <w:noProof/>
          <w:color w:val="000000"/>
        </w:rPr>
        <w:t>13.5</w:t>
      </w:r>
      <w:r w:rsidRPr="002A21EF">
        <w:rPr>
          <w:rFonts w:ascii="Sylfaen" w:hAnsi="Sylfaen" w:cs="Sylfaen"/>
          <w:noProof/>
          <w:color w:val="000000"/>
          <w:lang w:val="ka-GE"/>
        </w:rPr>
        <w:t>%-ია, ხოლო სახელმწიფო ბიუჯეტიდან გაწეული მთლიანი გადასახდელების 10.</w:t>
      </w:r>
      <w:r w:rsidRPr="002A21EF">
        <w:rPr>
          <w:rFonts w:ascii="Sylfaen" w:hAnsi="Sylfaen" w:cs="Sylfaen"/>
          <w:noProof/>
          <w:color w:val="000000"/>
        </w:rPr>
        <w:t>9</w:t>
      </w:r>
      <w:r w:rsidRPr="002A21EF">
        <w:rPr>
          <w:rFonts w:ascii="Sylfaen" w:hAnsi="Sylfaen" w:cs="Sylfaen"/>
          <w:noProof/>
          <w:color w:val="000000"/>
          <w:lang w:val="ka-GE"/>
        </w:rPr>
        <w:t xml:space="preserve">%-ს შეადგენს. </w:t>
      </w:r>
    </w:p>
    <w:p w:rsidR="008922B2" w:rsidRPr="001D5CE3" w:rsidRDefault="008922B2" w:rsidP="00B56C51">
      <w:pPr>
        <w:pStyle w:val="BodyText"/>
        <w:tabs>
          <w:tab w:val="left" w:pos="0"/>
        </w:tabs>
        <w:ind w:firstLine="720"/>
        <w:jc w:val="both"/>
        <w:rPr>
          <w:rFonts w:ascii="Sylfaen" w:hAnsi="Sylfaen" w:cs="Sylfaen"/>
          <w:noProof/>
          <w:color w:val="000000"/>
          <w:sz w:val="22"/>
          <w:szCs w:val="22"/>
        </w:rPr>
      </w:pPr>
    </w:p>
    <w:p w:rsidR="008922B2" w:rsidRDefault="008922B2" w:rsidP="00B56C51">
      <w:pPr>
        <w:spacing w:after="0" w:line="240" w:lineRule="auto"/>
        <w:jc w:val="both"/>
        <w:rPr>
          <w:rFonts w:ascii="Sylfaen" w:hAnsi="Sylfaen" w:cs="Sylfaen"/>
          <w:noProof/>
          <w:color w:val="000000"/>
          <w:lang w:val="ka-GE"/>
        </w:rPr>
      </w:pPr>
      <w:r w:rsidRPr="001D5CE3">
        <w:rPr>
          <w:rFonts w:ascii="Sylfaen" w:hAnsi="Sylfaen"/>
          <w:b/>
          <w:noProof/>
          <w:color w:val="000000"/>
          <w:lang w:val="ka-GE"/>
        </w:rPr>
        <w:t xml:space="preserve"> „</w:t>
      </w:r>
      <w:r w:rsidRPr="001D5CE3">
        <w:rPr>
          <w:rFonts w:ascii="Sylfaen" w:hAnsi="Sylfaen" w:cs="Sylfaen"/>
          <w:b/>
          <w:noProof/>
          <w:color w:val="000000"/>
          <w:lang w:val="ka-GE"/>
        </w:rPr>
        <w:t>საქონელი</w:t>
      </w:r>
      <w:r w:rsidRPr="001D5CE3">
        <w:rPr>
          <w:rFonts w:ascii="Sylfaen" w:hAnsi="Sylfaen"/>
          <w:b/>
          <w:noProof/>
          <w:color w:val="000000"/>
          <w:lang w:val="ka-GE"/>
        </w:rPr>
        <w:t xml:space="preserve"> </w:t>
      </w:r>
      <w:r w:rsidRPr="001D5CE3">
        <w:rPr>
          <w:rFonts w:ascii="Sylfaen" w:hAnsi="Sylfaen" w:cs="Sylfaen"/>
          <w:b/>
          <w:noProof/>
          <w:color w:val="000000"/>
          <w:lang w:val="ka-GE"/>
        </w:rPr>
        <w:t>და</w:t>
      </w:r>
      <w:r w:rsidRPr="001D5CE3">
        <w:rPr>
          <w:rFonts w:ascii="Sylfaen" w:hAnsi="Sylfaen"/>
          <w:b/>
          <w:noProof/>
          <w:color w:val="000000"/>
          <w:lang w:val="ka-GE"/>
        </w:rPr>
        <w:t xml:space="preserve"> </w:t>
      </w:r>
      <w:r w:rsidRPr="001D5CE3">
        <w:rPr>
          <w:rFonts w:ascii="Sylfaen" w:hAnsi="Sylfaen" w:cs="Sylfaen"/>
          <w:b/>
          <w:noProof/>
          <w:color w:val="000000"/>
          <w:lang w:val="ka-GE"/>
        </w:rPr>
        <w:t>მომსახურების</w:t>
      </w:r>
      <w:r w:rsidRPr="001D5CE3">
        <w:rPr>
          <w:rFonts w:ascii="Sylfaen" w:hAnsi="Sylfaen"/>
          <w:b/>
          <w:noProof/>
          <w:lang w:val="ka-GE"/>
        </w:rPr>
        <w:t>”</w:t>
      </w:r>
      <w:r w:rsidRPr="001D5CE3">
        <w:rPr>
          <w:rFonts w:ascii="Sylfaen" w:hAnsi="Sylfaen"/>
          <w:noProof/>
          <w:lang w:val="ka-GE"/>
        </w:rPr>
        <w:t xml:space="preserve"> </w:t>
      </w:r>
      <w:r w:rsidRPr="001D5CE3">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Pr="001D5CE3">
        <w:rPr>
          <w:rFonts w:ascii="Sylfaen" w:hAnsi="Sylfaen" w:cs="Sylfaen"/>
          <w:noProof/>
          <w:color w:val="000000"/>
        </w:rPr>
        <w:t>479 475.8</w:t>
      </w:r>
      <w:r w:rsidRPr="001D5CE3">
        <w:rPr>
          <w:rFonts w:ascii="Sylfaen" w:hAnsi="Sylfaen" w:cs="Sylfaen"/>
          <w:noProof/>
          <w:color w:val="000000"/>
          <w:lang w:val="ka-GE"/>
        </w:rPr>
        <w:t xml:space="preserve"> ათასი ლარის ოდენობით, ხოლო საკასო შესრულებამ შეადგინა </w:t>
      </w:r>
      <w:r w:rsidRPr="001D5CE3">
        <w:rPr>
          <w:rFonts w:ascii="Sylfaen" w:hAnsi="Sylfaen" w:cs="Sylfaen"/>
          <w:noProof/>
          <w:color w:val="000000"/>
        </w:rPr>
        <w:t>428 280.7</w:t>
      </w:r>
      <w:r w:rsidRPr="001D5CE3">
        <w:rPr>
          <w:rFonts w:ascii="Sylfaen" w:hAnsi="Sylfaen" w:cs="Sylfaen"/>
          <w:noProof/>
          <w:color w:val="000000"/>
          <w:lang w:val="ka-GE"/>
        </w:rPr>
        <w:t xml:space="preserve"> ათასი ლარი, </w:t>
      </w:r>
      <w:r w:rsidRPr="001D5CE3">
        <w:rPr>
          <w:rFonts w:ascii="Sylfaen" w:hAnsi="Sylfaen" w:cs="Sylfaen"/>
          <w:noProof/>
          <w:color w:val="000000"/>
          <w:lang w:val="ka-GE"/>
        </w:rPr>
        <w:lastRenderedPageBreak/>
        <w:t xml:space="preserve">რაც გეგმის </w:t>
      </w:r>
      <w:r w:rsidRPr="001D5CE3">
        <w:rPr>
          <w:rFonts w:ascii="Sylfaen" w:hAnsi="Sylfaen" w:cs="Sylfaen"/>
          <w:noProof/>
          <w:color w:val="000000"/>
        </w:rPr>
        <w:t>89.3</w:t>
      </w:r>
      <w:r w:rsidRPr="001D5CE3">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Pr="001D5CE3">
        <w:rPr>
          <w:rFonts w:ascii="Sylfaen" w:hAnsi="Sylfaen" w:cs="Sylfaen"/>
          <w:noProof/>
          <w:color w:val="000000"/>
        </w:rPr>
        <w:t>11.4</w:t>
      </w:r>
      <w:r w:rsidRPr="001D5CE3">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Pr="001D5CE3">
        <w:rPr>
          <w:rFonts w:ascii="Sylfaen" w:hAnsi="Sylfaen" w:cs="Sylfaen"/>
          <w:noProof/>
          <w:color w:val="000000"/>
        </w:rPr>
        <w:t>9.2</w:t>
      </w:r>
      <w:r w:rsidRPr="001D5CE3">
        <w:rPr>
          <w:rFonts w:ascii="Sylfaen" w:hAnsi="Sylfaen" w:cs="Sylfaen"/>
          <w:noProof/>
          <w:color w:val="000000"/>
          <w:lang w:val="ka-GE"/>
        </w:rPr>
        <w:t xml:space="preserve">%-ს შეადგენს. </w:t>
      </w:r>
    </w:p>
    <w:p w:rsidR="008922B2" w:rsidRPr="00EC3F1F" w:rsidRDefault="008922B2" w:rsidP="00B56C51">
      <w:pPr>
        <w:spacing w:after="0" w:line="240" w:lineRule="auto"/>
        <w:jc w:val="both"/>
        <w:rPr>
          <w:highlight w:val="yellow"/>
          <w:lang w:val="ka-GE"/>
        </w:rPr>
      </w:pPr>
    </w:p>
    <w:p w:rsidR="008922B2" w:rsidRPr="006220E5" w:rsidRDefault="008922B2" w:rsidP="00B56C51">
      <w:pPr>
        <w:spacing w:after="0" w:line="240" w:lineRule="auto"/>
        <w:jc w:val="both"/>
        <w:rPr>
          <w:rFonts w:ascii="Sylfaen" w:hAnsi="Sylfaen"/>
          <w:noProof/>
        </w:rPr>
      </w:pPr>
      <w:r w:rsidRPr="001D5CE3">
        <w:rPr>
          <w:rFonts w:ascii="Sylfaen" w:hAnsi="Sylfaen"/>
          <w:b/>
          <w:noProof/>
          <w:lang w:val="ka-GE"/>
        </w:rPr>
        <w:t>„</w:t>
      </w:r>
      <w:r w:rsidRPr="001D5CE3">
        <w:rPr>
          <w:rFonts w:ascii="Sylfaen" w:hAnsi="Sylfaen" w:cs="Sylfaen"/>
          <w:b/>
          <w:noProof/>
          <w:lang w:val="ka-GE"/>
        </w:rPr>
        <w:t>პროცენტის</w:t>
      </w:r>
      <w:r w:rsidRPr="001D5CE3">
        <w:rPr>
          <w:rFonts w:ascii="Sylfaen" w:hAnsi="Sylfaen"/>
          <w:b/>
          <w:noProof/>
          <w:lang w:val="ka-GE"/>
        </w:rPr>
        <w:t>”</w:t>
      </w:r>
      <w:r w:rsidRPr="001D5CE3">
        <w:rPr>
          <w:rFonts w:ascii="Sylfaen" w:hAnsi="Sylfaen"/>
          <w:noProof/>
          <w:lang w:val="ka-GE"/>
        </w:rPr>
        <w:t xml:space="preserve"> </w:t>
      </w:r>
      <w:r w:rsidRPr="001D5CE3">
        <w:rPr>
          <w:rFonts w:ascii="Sylfaen" w:eastAsia="Times New Roma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Pr="001D5CE3">
        <w:rPr>
          <w:rFonts w:ascii="Sylfaen" w:eastAsia="Times New Roman" w:hAnsi="Sylfaen" w:cs="Sylfaen"/>
          <w:noProof/>
          <w:color w:val="000000"/>
        </w:rPr>
        <w:t>313 237.0</w:t>
      </w:r>
      <w:r w:rsidRPr="001D5CE3">
        <w:rPr>
          <w:rFonts w:ascii="Sylfaen" w:eastAsia="Times New Roman" w:hAnsi="Sylfaen" w:cs="Sylfaen"/>
          <w:noProof/>
          <w:color w:val="000000"/>
          <w:lang w:val="ka-GE"/>
        </w:rPr>
        <w:t xml:space="preserve"> ათასი ლარის ოდენობით, ხოლო საკასო შესრულებამ შეადგინა </w:t>
      </w:r>
      <w:r w:rsidRPr="001D5CE3">
        <w:rPr>
          <w:rFonts w:ascii="Sylfaen" w:eastAsia="Times New Roman" w:hAnsi="Sylfaen" w:cs="Sylfaen"/>
          <w:noProof/>
          <w:color w:val="000000"/>
        </w:rPr>
        <w:t>307 248.8</w:t>
      </w:r>
      <w:r w:rsidRPr="001D5CE3">
        <w:rPr>
          <w:rFonts w:ascii="Sylfaen" w:eastAsia="Times New Roman" w:hAnsi="Sylfaen" w:cs="Sylfaen"/>
          <w:noProof/>
          <w:color w:val="000000"/>
          <w:lang w:val="ka-GE"/>
        </w:rPr>
        <w:t xml:space="preserve"> ათასი ლარი, რაც გეგმის </w:t>
      </w:r>
      <w:r w:rsidRPr="001D5CE3">
        <w:rPr>
          <w:rFonts w:ascii="Sylfaen" w:eastAsia="Times New Roman" w:hAnsi="Sylfaen" w:cs="Sylfaen"/>
          <w:noProof/>
          <w:color w:val="000000"/>
        </w:rPr>
        <w:t>98.1</w:t>
      </w:r>
      <w:r w:rsidRPr="001D5CE3">
        <w:rPr>
          <w:rFonts w:ascii="Sylfaen" w:eastAsia="Times New Roman" w:hAnsi="Sylfaen" w:cs="Sylfaen"/>
          <w:noProof/>
          <w:color w:val="000000"/>
          <w:lang w:val="ka-GE"/>
        </w:rPr>
        <w:t xml:space="preserve">%-ს, ხოლო სახელმწიფო ბიუჯეტიდან გაწეული გადასახდელების </w:t>
      </w:r>
      <w:r w:rsidRPr="001D5CE3">
        <w:rPr>
          <w:rFonts w:ascii="Sylfaen" w:eastAsia="Times New Roman" w:hAnsi="Sylfaen" w:cs="Sylfaen"/>
          <w:noProof/>
          <w:color w:val="000000"/>
        </w:rPr>
        <w:t>6.6</w:t>
      </w:r>
      <w:r w:rsidRPr="001D5CE3">
        <w:rPr>
          <w:rFonts w:ascii="Sylfaen" w:eastAsia="Times New Roman" w:hAnsi="Sylfaen" w:cs="Sylfaen"/>
          <w:noProof/>
          <w:color w:val="000000"/>
          <w:lang w:val="ka-GE"/>
        </w:rPr>
        <w:t xml:space="preserve">%-ს შეადგენს. </w:t>
      </w:r>
      <w:r w:rsidRPr="006220E5">
        <w:rPr>
          <w:rFonts w:ascii="Sylfaen" w:eastAsia="Times New Roman" w:hAnsi="Sylfaen" w:cs="Sylfaen"/>
          <w:noProof/>
          <w:color w:val="000000"/>
          <w:lang w:val="ka-GE"/>
        </w:rPr>
        <w:t xml:space="preserve">პროცენტის მუხლიდან საგარეო სახელმწიფო ვალდებულებების მომსახურებაზე მიმართული იქნა </w:t>
      </w:r>
      <w:r w:rsidRPr="006220E5">
        <w:rPr>
          <w:rFonts w:ascii="Sylfaen" w:eastAsia="Times New Roman" w:hAnsi="Sylfaen" w:cs="Sylfaen"/>
          <w:noProof/>
          <w:color w:val="000000"/>
        </w:rPr>
        <w:t>97 722.0</w:t>
      </w:r>
      <w:r w:rsidRPr="006220E5">
        <w:rPr>
          <w:rFonts w:ascii="Sylfaen" w:eastAsia="Times New Roman" w:hAnsi="Sylfaen" w:cs="Sylfaen"/>
          <w:noProof/>
          <w:color w:val="000000"/>
          <w:lang w:val="ka-GE"/>
        </w:rPr>
        <w:t xml:space="preserve"> ათასი ლარი, ხოლო საშინაო სახელმწიფო ვალდებულებების მომსახურებაზე - </w:t>
      </w:r>
      <w:r w:rsidRPr="006220E5">
        <w:rPr>
          <w:rFonts w:ascii="Sylfaen" w:eastAsia="Times New Roman" w:hAnsi="Sylfaen" w:cs="Sylfaen"/>
          <w:noProof/>
          <w:color w:val="000000"/>
        </w:rPr>
        <w:t>209 479.7</w:t>
      </w:r>
      <w:r w:rsidRPr="006220E5">
        <w:rPr>
          <w:rFonts w:ascii="Sylfaen" w:eastAsia="Times New Roman" w:hAnsi="Sylfaen" w:cs="Sylfaen"/>
          <w:noProof/>
          <w:color w:val="000000"/>
          <w:lang w:val="ka-GE"/>
        </w:rPr>
        <w:t>ათასი ლარი.</w:t>
      </w:r>
      <w:r w:rsidRPr="006220E5">
        <w:rPr>
          <w:rFonts w:ascii="Sylfaen" w:hAnsi="Sylfaen"/>
          <w:noProof/>
          <w:lang w:val="ka-GE"/>
        </w:rPr>
        <w:t xml:space="preserve"> </w:t>
      </w:r>
    </w:p>
    <w:p w:rsidR="008922B2" w:rsidRPr="00EC3F1F" w:rsidRDefault="008922B2" w:rsidP="00B56C51">
      <w:pPr>
        <w:spacing w:after="0" w:line="240" w:lineRule="auto"/>
        <w:ind w:firstLine="720"/>
        <w:jc w:val="both"/>
        <w:rPr>
          <w:rFonts w:ascii="Sylfaen" w:hAnsi="Sylfaen"/>
          <w:b/>
          <w:noProof/>
          <w:color w:val="000000"/>
          <w:highlight w:val="yellow"/>
          <w:lang w:val="ka-GE"/>
        </w:rPr>
      </w:pPr>
    </w:p>
    <w:p w:rsidR="007335D3" w:rsidRDefault="008922B2" w:rsidP="00B56C51">
      <w:pPr>
        <w:spacing w:line="240" w:lineRule="auto"/>
        <w:jc w:val="both"/>
        <w:rPr>
          <w:rFonts w:ascii="Sylfaen" w:eastAsia="Times New Roman" w:hAnsi="Sylfaen" w:cs="Sylfaen"/>
          <w:noProof/>
          <w:color w:val="000000"/>
          <w:lang w:val="ka-GE"/>
        </w:rPr>
      </w:pPr>
      <w:r w:rsidRPr="00332683">
        <w:rPr>
          <w:rFonts w:ascii="Sylfaen" w:hAnsi="Sylfaen"/>
          <w:b/>
          <w:noProof/>
          <w:color w:val="000000"/>
          <w:lang w:val="ka-GE"/>
        </w:rPr>
        <w:t>„</w:t>
      </w:r>
      <w:r w:rsidRPr="00332683">
        <w:rPr>
          <w:rFonts w:ascii="Sylfaen" w:hAnsi="Sylfaen" w:cs="Sylfaen"/>
          <w:b/>
          <w:noProof/>
          <w:color w:val="000000"/>
          <w:lang w:val="ka-GE"/>
        </w:rPr>
        <w:t>სუბსიდიების</w:t>
      </w:r>
      <w:r w:rsidRPr="00332683">
        <w:rPr>
          <w:rFonts w:ascii="Sylfaen" w:hAnsi="Sylfaen"/>
          <w:b/>
          <w:noProof/>
          <w:color w:val="000000"/>
          <w:lang w:val="ka-GE"/>
        </w:rPr>
        <w:t>”</w:t>
      </w:r>
      <w:r w:rsidRPr="00332683">
        <w:rPr>
          <w:rFonts w:ascii="Sylfaen" w:hAnsi="Sylfaen"/>
          <w:noProof/>
          <w:color w:val="000000"/>
          <w:lang w:val="ka-GE"/>
        </w:rPr>
        <w:t xml:space="preserve"> </w:t>
      </w:r>
      <w:r w:rsidRPr="00332683">
        <w:rPr>
          <w:rFonts w:ascii="Sylfaen" w:eastAsia="Times New Roman" w:hAnsi="Sylfaen" w:cs="Sylfaen"/>
          <w:noProof/>
          <w:color w:val="000000"/>
          <w:lang w:val="ka-GE"/>
        </w:rPr>
        <w:t xml:space="preserve">მუხლით საანგარიშო პერიოდში დაზუსტებული გეგმა განისაზღვრა </w:t>
      </w:r>
      <w:r w:rsidRPr="00332683">
        <w:rPr>
          <w:rFonts w:ascii="Sylfaen" w:eastAsia="Times New Roman" w:hAnsi="Sylfaen" w:cs="Sylfaen"/>
          <w:noProof/>
          <w:color w:val="000000"/>
        </w:rPr>
        <w:t>239 277.7</w:t>
      </w:r>
      <w:r w:rsidRPr="00332683">
        <w:rPr>
          <w:rFonts w:ascii="Sylfaen" w:eastAsia="Times New Roman" w:hAnsi="Sylfaen" w:cs="Sylfaen"/>
          <w:noProof/>
          <w:color w:val="000000"/>
          <w:lang w:val="ka-GE"/>
        </w:rPr>
        <w:t xml:space="preserve"> ათასი ლარით</w:t>
      </w:r>
      <w:r w:rsidRPr="00332683">
        <w:rPr>
          <w:rFonts w:ascii="Sylfaen" w:eastAsia="Times New Roman" w:hAnsi="Sylfaen" w:cs="Sylfaen"/>
          <w:noProof/>
          <w:color w:val="000000"/>
        </w:rPr>
        <w:t>,</w:t>
      </w:r>
      <w:r w:rsidRPr="00332683">
        <w:rPr>
          <w:rFonts w:ascii="Sylfaen" w:eastAsia="Times New Roman" w:hAnsi="Sylfaen" w:cs="Sylfaen"/>
          <w:noProof/>
          <w:color w:val="000000"/>
          <w:lang w:val="ka-GE"/>
        </w:rPr>
        <w:t xml:space="preserve"> ხოლო საკასო შესრულებამ შეადგინა </w:t>
      </w:r>
      <w:r w:rsidRPr="00332683">
        <w:rPr>
          <w:rFonts w:ascii="Sylfaen" w:eastAsia="Times New Roman" w:hAnsi="Sylfaen" w:cs="Sylfaen"/>
          <w:noProof/>
          <w:color w:val="000000"/>
        </w:rPr>
        <w:t>223 946.5</w:t>
      </w:r>
      <w:r w:rsidRPr="00332683">
        <w:rPr>
          <w:rFonts w:ascii="Sylfaen" w:eastAsia="Times New Roman" w:hAnsi="Sylfaen" w:cs="Sylfaen"/>
          <w:noProof/>
          <w:color w:val="000000"/>
          <w:lang w:val="ka-GE"/>
        </w:rPr>
        <w:t xml:space="preserve"> ათასი ლარი, რაც გეგმის </w:t>
      </w:r>
      <w:r w:rsidRPr="00332683">
        <w:rPr>
          <w:rFonts w:ascii="Sylfaen" w:eastAsia="Times New Roman" w:hAnsi="Sylfaen" w:cs="Sylfaen"/>
          <w:noProof/>
          <w:color w:val="000000"/>
        </w:rPr>
        <w:t>93.6</w:t>
      </w:r>
      <w:r w:rsidRPr="00332683">
        <w:rPr>
          <w:rFonts w:ascii="Sylfaen" w:eastAsia="Times New Roman" w:hAnsi="Sylfaen" w:cs="Sylfaen"/>
          <w:noProof/>
          <w:color w:val="000000"/>
          <w:lang w:val="ka-GE"/>
        </w:rPr>
        <w:t xml:space="preserve">%-ს, ხოლო სახელმწიფო ბიუჯეტიდან გაწეული გადასახდელების </w:t>
      </w:r>
      <w:r>
        <w:rPr>
          <w:rFonts w:ascii="Sylfaen" w:eastAsia="Times New Roman" w:hAnsi="Sylfaen" w:cs="Sylfaen"/>
          <w:noProof/>
          <w:color w:val="000000"/>
        </w:rPr>
        <w:t>4.8</w:t>
      </w:r>
      <w:r w:rsidRPr="00332683">
        <w:rPr>
          <w:rFonts w:ascii="Sylfaen" w:eastAsia="Times New Roman" w:hAnsi="Sylfaen" w:cs="Sylfaen"/>
          <w:noProof/>
          <w:color w:val="000000"/>
          <w:lang w:val="ka-GE"/>
        </w:rPr>
        <w:t>%-ს შეადგენს.</w:t>
      </w:r>
    </w:p>
    <w:p w:rsidR="007335D3" w:rsidRDefault="007335D3" w:rsidP="00B56C51">
      <w:pPr>
        <w:spacing w:after="0" w:line="240" w:lineRule="auto"/>
        <w:jc w:val="both"/>
        <w:rPr>
          <w:rFonts w:ascii="Sylfaen" w:hAnsi="Sylfaen"/>
          <w:bCs/>
          <w:noProof/>
          <w:color w:val="000000"/>
          <w:lang w:val="ka-GE"/>
        </w:rPr>
      </w:pPr>
      <w:r w:rsidRPr="00B31EA9">
        <w:rPr>
          <w:rFonts w:ascii="Sylfaen" w:hAnsi="Sylfaen"/>
          <w:b/>
          <w:noProof/>
          <w:color w:val="000000"/>
          <w:lang w:val="ka-GE"/>
        </w:rPr>
        <w:t xml:space="preserve">„გრანტების” </w:t>
      </w:r>
      <w:r w:rsidRPr="00B31EA9">
        <w:rPr>
          <w:rFonts w:ascii="Sylfaen" w:hAnsi="Sylfaen"/>
          <w:bCs/>
          <w:noProof/>
          <w:color w:val="000000"/>
          <w:lang w:val="ka-GE"/>
        </w:rPr>
        <w:t xml:space="preserve">მუხლით საანგარიშო პერიოდში დაზუსტებული გეგმა განსაზღვრულ იქნა </w:t>
      </w:r>
      <w:r w:rsidRPr="00B31EA9">
        <w:rPr>
          <w:rFonts w:ascii="Sylfaen" w:hAnsi="Sylfaen"/>
          <w:bCs/>
          <w:noProof/>
          <w:color w:val="000000"/>
        </w:rPr>
        <w:t>230 072.3</w:t>
      </w:r>
      <w:r w:rsidRPr="00B31EA9">
        <w:rPr>
          <w:rFonts w:ascii="Sylfaen" w:hAnsi="Sylfaen"/>
          <w:bCs/>
          <w:noProof/>
          <w:color w:val="000000"/>
          <w:lang w:val="ka-GE"/>
        </w:rPr>
        <w:t xml:space="preserve"> ათასი ლარის ოდენობით, ხოლო საკასო შესრულებამ შეადგინა </w:t>
      </w:r>
      <w:r w:rsidRPr="00B31EA9">
        <w:rPr>
          <w:rFonts w:ascii="Sylfaen" w:hAnsi="Sylfaen"/>
          <w:bCs/>
          <w:noProof/>
          <w:color w:val="000000"/>
        </w:rPr>
        <w:t>212 509.1</w:t>
      </w:r>
      <w:r w:rsidRPr="00B31EA9">
        <w:rPr>
          <w:rFonts w:ascii="Sylfaen" w:hAnsi="Sylfaen"/>
          <w:bCs/>
          <w:noProof/>
          <w:color w:val="000000"/>
          <w:lang w:val="ka-GE"/>
        </w:rPr>
        <w:t xml:space="preserve"> ათასი ლარი, რაც გეგმის </w:t>
      </w:r>
      <w:r w:rsidRPr="00B31EA9">
        <w:rPr>
          <w:rFonts w:ascii="Sylfaen" w:hAnsi="Sylfaen"/>
          <w:bCs/>
          <w:noProof/>
          <w:color w:val="000000"/>
        </w:rPr>
        <w:t>92.4</w:t>
      </w:r>
      <w:r w:rsidRPr="00B31EA9">
        <w:rPr>
          <w:rFonts w:ascii="Sylfaen" w:hAnsi="Sylfaen"/>
          <w:bCs/>
          <w:noProof/>
          <w:color w:val="000000"/>
          <w:lang w:val="ka-GE"/>
        </w:rPr>
        <w:t xml:space="preserve">%-ს, ხოლო სახელმწიფო ბიუჯეტიდან გაწეული გადასახდელების </w:t>
      </w:r>
      <w:r w:rsidRPr="00B31EA9">
        <w:rPr>
          <w:rFonts w:ascii="Sylfaen" w:hAnsi="Sylfaen"/>
          <w:bCs/>
          <w:noProof/>
          <w:color w:val="000000"/>
        </w:rPr>
        <w:t>4.6</w:t>
      </w:r>
      <w:r w:rsidRPr="00B31EA9">
        <w:rPr>
          <w:rFonts w:ascii="Sylfaen" w:hAnsi="Sylfaen"/>
          <w:bCs/>
          <w:noProof/>
          <w:color w:val="000000"/>
          <w:lang w:val="ka-GE"/>
        </w:rPr>
        <w:t>%-ს შეადგენს.</w:t>
      </w:r>
    </w:p>
    <w:p w:rsidR="007335D3" w:rsidRPr="002A21EF" w:rsidRDefault="007335D3" w:rsidP="00B56C51">
      <w:pPr>
        <w:spacing w:after="0" w:line="240" w:lineRule="auto"/>
        <w:jc w:val="both"/>
        <w:rPr>
          <w:rFonts w:ascii="Sylfaen" w:hAnsi="Sylfaen" w:cs="Sylfaen"/>
          <w:noProof/>
          <w:color w:val="000000"/>
        </w:rPr>
      </w:pPr>
      <w:r w:rsidRPr="00261706">
        <w:rPr>
          <w:rFonts w:ascii="Sylfaen" w:hAnsi="Sylfaen" w:cs="Sylfaen"/>
          <w:b/>
          <w:noProof/>
          <w:color w:val="000000"/>
        </w:rPr>
        <w:tab/>
      </w:r>
      <w:r w:rsidRPr="002A21EF">
        <w:rPr>
          <w:rFonts w:ascii="Sylfaen" w:hAnsi="Sylfaen" w:cs="Sylfaen"/>
          <w:noProof/>
          <w:color w:val="000000"/>
          <w:lang w:val="ka-GE"/>
        </w:rPr>
        <w:t xml:space="preserve"> </w:t>
      </w:r>
    </w:p>
    <w:p w:rsidR="007335D3" w:rsidRDefault="007335D3" w:rsidP="00B56C51">
      <w:pPr>
        <w:spacing w:line="240" w:lineRule="auto"/>
        <w:jc w:val="both"/>
        <w:rPr>
          <w:rFonts w:ascii="Sylfaen" w:hAnsi="Sylfaen" w:cs="Sylfaen"/>
          <w:noProof/>
          <w:color w:val="000000"/>
          <w:lang w:val="ka-GE"/>
        </w:rPr>
      </w:pPr>
      <w:r w:rsidRPr="00A00538">
        <w:rPr>
          <w:rFonts w:ascii="Sylfaen" w:hAnsi="Sylfaen" w:cs="Sylfaen"/>
          <w:b/>
          <w:noProof/>
          <w:color w:val="000000"/>
          <w:lang w:val="ka-GE"/>
        </w:rPr>
        <w:t>„სოციალური უზრუნველყოფის”</w:t>
      </w:r>
      <w:r w:rsidRPr="00A00538">
        <w:rPr>
          <w:rFonts w:ascii="Sylfaen" w:hAnsi="Sylfaen" w:cs="Sylfaen"/>
          <w:noProof/>
          <w:color w:val="000000"/>
          <w:lang w:val="ka-GE"/>
        </w:rPr>
        <w:t xml:space="preserve"> მუხლით საანგარიშო პერიოდში საკასო შესრულებამ შეადგინა</w:t>
      </w:r>
      <w:r>
        <w:rPr>
          <w:rFonts w:ascii="Sylfaen" w:hAnsi="Sylfaen" w:cs="Sylfaen"/>
          <w:noProof/>
          <w:color w:val="000000"/>
        </w:rPr>
        <w:t xml:space="preserve"> </w:t>
      </w:r>
      <w:r w:rsidRPr="00A00538">
        <w:rPr>
          <w:rFonts w:ascii="Sylfaen" w:hAnsi="Sylfaen" w:cs="Sylfaen"/>
          <w:noProof/>
          <w:color w:val="000000"/>
        </w:rPr>
        <w:t>1 581 382.0</w:t>
      </w:r>
      <w:r w:rsidRPr="00A00538">
        <w:rPr>
          <w:rFonts w:ascii="Sylfaen" w:hAnsi="Sylfaen" w:cs="Sylfaen"/>
          <w:noProof/>
          <w:color w:val="000000"/>
          <w:lang w:val="ka-GE"/>
        </w:rPr>
        <w:t xml:space="preserve"> ათასი ლარი, რაც დაზუსტებული გეგმიური პარამეტრის (</w:t>
      </w:r>
      <w:r w:rsidRPr="00A00538">
        <w:rPr>
          <w:rFonts w:ascii="Sylfaen" w:hAnsi="Sylfaen" w:cs="Sylfaen"/>
          <w:noProof/>
          <w:color w:val="000000"/>
        </w:rPr>
        <w:t xml:space="preserve">1 584 299.2 </w:t>
      </w:r>
      <w:r w:rsidRPr="00A00538">
        <w:rPr>
          <w:rFonts w:ascii="Sylfaen" w:hAnsi="Sylfaen" w:cs="Sylfaen"/>
          <w:noProof/>
          <w:color w:val="000000"/>
          <w:lang w:val="ka-GE"/>
        </w:rPr>
        <w:t xml:space="preserve">ათასი ლარი) </w:t>
      </w:r>
      <w:r w:rsidRPr="00A00538">
        <w:rPr>
          <w:rFonts w:ascii="Sylfaen" w:hAnsi="Sylfaen" w:cs="Sylfaen"/>
          <w:noProof/>
          <w:color w:val="000000"/>
        </w:rPr>
        <w:t>99.8</w:t>
      </w:r>
      <w:r w:rsidRPr="00A00538">
        <w:rPr>
          <w:rFonts w:ascii="Sylfaen" w:hAnsi="Sylfaen" w:cs="Sylfaen"/>
          <w:noProof/>
          <w:color w:val="000000"/>
          <w:lang w:val="ka-GE"/>
        </w:rPr>
        <w:t xml:space="preserve"> %-</w:t>
      </w:r>
      <w:r>
        <w:rPr>
          <w:rFonts w:ascii="Sylfaen" w:hAnsi="Sylfaen" w:cs="Sylfaen"/>
          <w:noProof/>
          <w:color w:val="000000"/>
          <w:lang w:val="ka-GE"/>
        </w:rPr>
        <w:t>ია</w:t>
      </w:r>
      <w:r w:rsidRPr="00A00538">
        <w:rPr>
          <w:rFonts w:ascii="Sylfaen" w:hAnsi="Sylfaen" w:cs="Sylfaen"/>
          <w:noProof/>
          <w:color w:val="000000"/>
        </w:rPr>
        <w:t>.</w:t>
      </w:r>
      <w:r w:rsidRPr="00A00538">
        <w:rPr>
          <w:rFonts w:ascii="Sylfaen" w:hAnsi="Sylfaen" w:cs="Sylfaen"/>
          <w:noProof/>
          <w:color w:val="000000"/>
          <w:lang w:val="ka-GE"/>
        </w:rPr>
        <w:t xml:space="preserve"> „სოციალური უზრუნველყოფის” მუხლის საკასო შესრულება „ხარჯების“ საკასო შესრულების </w:t>
      </w:r>
      <w:r w:rsidRPr="00A00538">
        <w:rPr>
          <w:rFonts w:ascii="Sylfaen" w:hAnsi="Sylfaen" w:cs="Sylfaen"/>
          <w:noProof/>
          <w:color w:val="000000"/>
        </w:rPr>
        <w:t>42.0</w:t>
      </w:r>
      <w:r w:rsidRPr="00A00538">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Pr="00A00538">
        <w:rPr>
          <w:rFonts w:ascii="Sylfaen" w:hAnsi="Sylfaen" w:cs="Sylfaen"/>
          <w:noProof/>
          <w:color w:val="000000"/>
        </w:rPr>
        <w:t>33.9</w:t>
      </w:r>
      <w:r w:rsidRPr="00A00538">
        <w:rPr>
          <w:rFonts w:ascii="Sylfaen" w:hAnsi="Sylfaen" w:cs="Sylfaen"/>
          <w:noProof/>
          <w:color w:val="000000"/>
          <w:lang w:val="ka-GE"/>
        </w:rPr>
        <w:t>%-ს შეადგენს.</w:t>
      </w:r>
    </w:p>
    <w:p w:rsidR="000B6813" w:rsidRPr="007335D3" w:rsidRDefault="007335D3" w:rsidP="00B56C51">
      <w:pPr>
        <w:spacing w:line="240" w:lineRule="auto"/>
        <w:jc w:val="both"/>
        <w:rPr>
          <w:rFonts w:ascii="Sylfaen" w:hAnsi="Sylfaen"/>
          <w:noProof/>
          <w:color w:val="FF0000"/>
          <w:highlight w:val="yellow"/>
          <w:lang w:val="ka-GE"/>
        </w:rPr>
      </w:pPr>
      <w:r w:rsidRPr="00237720">
        <w:rPr>
          <w:rFonts w:ascii="Sylfaen" w:hAnsi="Sylfaen" w:cs="Sylfaen"/>
          <w:b/>
          <w:noProof/>
          <w:color w:val="000000"/>
          <w:lang w:val="ka-GE"/>
        </w:rPr>
        <w:t>„სხვა ხარჯების”</w:t>
      </w:r>
      <w:r w:rsidRPr="00237720">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Pr="00237720">
        <w:rPr>
          <w:rFonts w:ascii="Sylfaen" w:hAnsi="Sylfaen" w:cs="Sylfaen"/>
          <w:bCs/>
          <w:noProof/>
          <w:color w:val="000000"/>
        </w:rPr>
        <w:t>534 804.7</w:t>
      </w:r>
      <w:r w:rsidRPr="00237720">
        <w:rPr>
          <w:rFonts w:ascii="Sylfaen" w:hAnsi="Sylfaen" w:cs="Sylfaen"/>
          <w:bCs/>
          <w:noProof/>
          <w:color w:val="000000"/>
          <w:lang w:val="ka-GE"/>
        </w:rPr>
        <w:t xml:space="preserve"> </w:t>
      </w:r>
      <w:r>
        <w:rPr>
          <w:rFonts w:ascii="Sylfaen" w:hAnsi="Sylfaen" w:cs="Sylfaen"/>
          <w:bCs/>
          <w:noProof/>
          <w:color w:val="000000"/>
          <w:lang w:val="ka-GE"/>
        </w:rPr>
        <w:t xml:space="preserve">ათასი ლარით, ხოლო საკასო შესრულება - 505 383.5 ათასი ლარია, რაც </w:t>
      </w:r>
      <w:r>
        <w:rPr>
          <w:rFonts w:ascii="Sylfaen" w:hAnsi="Sylfaen" w:cs="Sylfaen"/>
          <w:noProof/>
          <w:color w:val="000000"/>
          <w:lang w:val="ka-GE"/>
        </w:rPr>
        <w:t xml:space="preserve">გეგმის </w:t>
      </w:r>
      <w:r w:rsidRPr="00237720">
        <w:rPr>
          <w:rFonts w:ascii="Sylfaen" w:hAnsi="Sylfaen" w:cs="Sylfaen"/>
          <w:bCs/>
          <w:noProof/>
          <w:color w:val="000000"/>
        </w:rPr>
        <w:t>94.5</w:t>
      </w:r>
      <w:r w:rsidRPr="00237720">
        <w:rPr>
          <w:rFonts w:ascii="Sylfaen" w:hAnsi="Sylfaen" w:cs="Sylfaen"/>
          <w:bCs/>
          <w:noProof/>
          <w:color w:val="000000"/>
          <w:lang w:val="ka-GE"/>
        </w:rPr>
        <w:t>%-</w:t>
      </w:r>
      <w:r>
        <w:rPr>
          <w:rFonts w:ascii="Sylfaen" w:hAnsi="Sylfaen" w:cs="Sylfaen"/>
          <w:bCs/>
          <w:noProof/>
          <w:color w:val="000000"/>
          <w:lang w:val="ka-GE"/>
        </w:rPr>
        <w:t>ია</w:t>
      </w:r>
      <w:r w:rsidRPr="00237720">
        <w:rPr>
          <w:rFonts w:ascii="Sylfaen" w:hAnsi="Sylfaen" w:cs="Sylfaen"/>
          <w:bCs/>
          <w:noProof/>
          <w:color w:val="000000"/>
          <w:lang w:val="ka-GE"/>
        </w:rPr>
        <w:t xml:space="preserve">. „სხვა ხარჯების” მუხლის საკასო შესრულება „ხარჯების“ საკასო შესრულების </w:t>
      </w:r>
      <w:r w:rsidRPr="00237720">
        <w:rPr>
          <w:rFonts w:ascii="Sylfaen" w:hAnsi="Sylfaen" w:cs="Sylfaen"/>
          <w:bCs/>
          <w:noProof/>
          <w:color w:val="000000"/>
        </w:rPr>
        <w:t>13.4</w:t>
      </w:r>
      <w:r w:rsidRPr="00237720">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Pr="00237720">
        <w:rPr>
          <w:rFonts w:ascii="Sylfaen" w:hAnsi="Sylfaen" w:cs="Sylfaen"/>
          <w:bCs/>
          <w:noProof/>
          <w:color w:val="000000"/>
        </w:rPr>
        <w:t>10.8</w:t>
      </w:r>
      <w:r w:rsidRPr="00237720">
        <w:rPr>
          <w:rFonts w:ascii="Sylfaen" w:hAnsi="Sylfaen" w:cs="Sylfaen"/>
          <w:bCs/>
          <w:noProof/>
          <w:color w:val="000000"/>
          <w:lang w:val="ka-GE"/>
        </w:rPr>
        <w:t>%-ს შეადგენს.</w:t>
      </w:r>
      <w:r w:rsidR="003D6F90">
        <w:rPr>
          <w:rFonts w:ascii="Sylfaen" w:hAnsi="Sylfaen"/>
          <w:noProof/>
          <w:color w:val="FF0000"/>
          <w:highlight w:val="yellow"/>
          <w:lang w:val="ka-GE"/>
        </w:rPr>
        <w:br w:type="page"/>
      </w:r>
    </w:p>
    <w:p w:rsidR="007335D3" w:rsidRPr="00A34B77" w:rsidRDefault="007335D3" w:rsidP="00B56C51">
      <w:pPr>
        <w:tabs>
          <w:tab w:val="left" w:pos="0"/>
        </w:tabs>
        <w:spacing w:after="0" w:line="240" w:lineRule="auto"/>
        <w:ind w:right="173"/>
        <w:jc w:val="center"/>
        <w:rPr>
          <w:rFonts w:ascii="Sylfaen" w:eastAsia="Times New Roman" w:hAnsi="Sylfaen" w:cs="Sylfaen"/>
          <w:b/>
          <w:bCs/>
          <w:lang w:val="ka-GE"/>
        </w:rPr>
      </w:pPr>
      <w:r w:rsidRPr="00A34B77">
        <w:rPr>
          <w:rFonts w:ascii="Sylfaen" w:eastAsia="Times New Roman" w:hAnsi="Sylfaen" w:cs="Sylfaen"/>
          <w:b/>
          <w:bCs/>
          <w:lang w:val="ka-GE"/>
        </w:rPr>
        <w:lastRenderedPageBreak/>
        <w:t>საქართველოს საბიუჯეტო კოდექსის 71-ე და 114</w:t>
      </w:r>
      <w:r w:rsidRPr="00A34B77">
        <w:rPr>
          <w:rFonts w:ascii="Sylfaen" w:eastAsia="Times New Roman" w:hAnsi="Sylfaen" w:cs="Sylfaen"/>
          <w:b/>
          <w:bCs/>
          <w:vertAlign w:val="superscript"/>
          <w:lang w:val="ka-GE"/>
        </w:rPr>
        <w:t>5</w:t>
      </w:r>
      <w:r w:rsidRPr="00A34B77">
        <w:rPr>
          <w:rFonts w:ascii="Sylfaen" w:eastAsia="Times New Roman" w:hAnsi="Sylfaen" w:cs="Sylfaen"/>
          <w:b/>
          <w:bCs/>
          <w:lang w:val="ka-GE"/>
        </w:rPr>
        <w:t xml:space="preserve"> მუხლების შესაბამისად, </w:t>
      </w:r>
    </w:p>
    <w:p w:rsidR="007335D3" w:rsidRPr="00A34B77" w:rsidRDefault="007335D3" w:rsidP="00B56C51">
      <w:pPr>
        <w:tabs>
          <w:tab w:val="left" w:pos="0"/>
        </w:tabs>
        <w:spacing w:after="0" w:line="240" w:lineRule="auto"/>
        <w:ind w:right="173"/>
        <w:jc w:val="center"/>
        <w:rPr>
          <w:rFonts w:ascii="Sylfaen" w:eastAsia="Times New Roman" w:hAnsi="Sylfaen" w:cs="Sylfaen"/>
          <w:b/>
          <w:bCs/>
          <w:lang w:val="ka-GE"/>
        </w:rPr>
      </w:pPr>
      <w:r w:rsidRPr="00A34B77">
        <w:rPr>
          <w:rFonts w:ascii="Sylfaen" w:eastAsia="Times New Roman" w:hAnsi="Sylfaen" w:cs="Sylfaen"/>
          <w:b/>
          <w:bCs/>
          <w:lang w:val="ka-GE"/>
        </w:rPr>
        <w:t>202</w:t>
      </w:r>
      <w:r w:rsidRPr="00A34B77">
        <w:rPr>
          <w:rFonts w:ascii="Sylfaen" w:eastAsia="Times New Roman" w:hAnsi="Sylfaen" w:cs="Sylfaen"/>
          <w:b/>
          <w:bCs/>
        </w:rPr>
        <w:t>3</w:t>
      </w:r>
      <w:r w:rsidRPr="00A34B77">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A34B77">
        <w:rPr>
          <w:rFonts w:ascii="Sylfaen" w:eastAsia="Times New Roman" w:hAnsi="Sylfaen" w:cs="Sylfaen"/>
          <w:b/>
          <w:bCs/>
        </w:rPr>
        <w:t xml:space="preserve"> 3</w:t>
      </w:r>
      <w:r w:rsidRPr="00A34B77">
        <w:rPr>
          <w:rFonts w:ascii="Sylfaen" w:eastAsia="Times New Roman" w:hAnsi="Sylfaen" w:cs="Sylfaen"/>
          <w:b/>
          <w:bCs/>
          <w:lang w:val="ka-GE"/>
        </w:rPr>
        <w:t xml:space="preserve"> თვის მდგომარეობით მიღებული შემოსავალი</w:t>
      </w:r>
    </w:p>
    <w:p w:rsidR="007335D3" w:rsidRPr="00A34B77" w:rsidRDefault="007335D3" w:rsidP="00B56C51">
      <w:pPr>
        <w:tabs>
          <w:tab w:val="left" w:pos="0"/>
        </w:tabs>
        <w:spacing w:after="0" w:line="240" w:lineRule="auto"/>
        <w:ind w:right="173" w:firstLine="720"/>
        <w:jc w:val="right"/>
        <w:rPr>
          <w:rFonts w:ascii="Sylfaen" w:hAnsi="Sylfaen"/>
          <w:i/>
          <w:noProof/>
          <w:color w:val="000000"/>
          <w:sz w:val="16"/>
          <w:szCs w:val="16"/>
          <w:lang w:val="ka-GE"/>
        </w:rPr>
      </w:pPr>
    </w:p>
    <w:p w:rsidR="007335D3" w:rsidRPr="00A34B77" w:rsidRDefault="007335D3" w:rsidP="00B56C51">
      <w:pPr>
        <w:tabs>
          <w:tab w:val="left" w:pos="0"/>
        </w:tabs>
        <w:spacing w:after="0" w:line="240" w:lineRule="auto"/>
        <w:ind w:right="173" w:firstLine="720"/>
        <w:jc w:val="right"/>
        <w:rPr>
          <w:rFonts w:ascii="Sylfaen" w:hAnsi="Sylfaen"/>
          <w:i/>
          <w:noProof/>
          <w:color w:val="000000"/>
          <w:sz w:val="16"/>
          <w:szCs w:val="16"/>
          <w:lang w:val="ka-GE"/>
        </w:rPr>
      </w:pPr>
    </w:p>
    <w:p w:rsidR="007335D3" w:rsidRDefault="007335D3" w:rsidP="00B56C51">
      <w:pPr>
        <w:tabs>
          <w:tab w:val="left" w:pos="0"/>
        </w:tabs>
        <w:spacing w:after="0" w:line="240" w:lineRule="auto"/>
        <w:ind w:right="173" w:firstLine="720"/>
        <w:jc w:val="right"/>
        <w:rPr>
          <w:rFonts w:ascii="Sylfaen" w:hAnsi="Sylfaen"/>
          <w:i/>
          <w:noProof/>
          <w:color w:val="000000"/>
          <w:sz w:val="16"/>
          <w:szCs w:val="16"/>
          <w:lang w:val="ka-GE"/>
        </w:rPr>
      </w:pPr>
      <w:r w:rsidRPr="00A34B77">
        <w:rPr>
          <w:rFonts w:ascii="Sylfaen" w:hAnsi="Sylfaen"/>
          <w:i/>
          <w:noProof/>
          <w:color w:val="000000"/>
          <w:sz w:val="16"/>
          <w:szCs w:val="16"/>
          <w:lang w:val="ka-GE"/>
        </w:rPr>
        <w:t>ათასი ლარი</w:t>
      </w:r>
    </w:p>
    <w:p w:rsidR="007335D3" w:rsidRDefault="007335D3" w:rsidP="00B56C51">
      <w:pPr>
        <w:tabs>
          <w:tab w:val="left" w:pos="0"/>
        </w:tabs>
        <w:spacing w:after="0" w:line="240" w:lineRule="auto"/>
        <w:ind w:right="173" w:firstLine="720"/>
        <w:jc w:val="right"/>
        <w:rPr>
          <w:rFonts w:ascii="Sylfaen" w:hAnsi="Sylfaen"/>
          <w:i/>
          <w:noProof/>
          <w:color w:val="000000"/>
          <w:sz w:val="16"/>
          <w:szCs w:val="16"/>
          <w:lang w:val="ka-GE"/>
        </w:rPr>
      </w:pPr>
    </w:p>
    <w:tbl>
      <w:tblPr>
        <w:tblW w:w="5000" w:type="pct"/>
        <w:tblLook w:val="04A0" w:firstRow="1" w:lastRow="0" w:firstColumn="1" w:lastColumn="0" w:noHBand="0" w:noVBand="1"/>
      </w:tblPr>
      <w:tblGrid>
        <w:gridCol w:w="4723"/>
        <w:gridCol w:w="2629"/>
        <w:gridCol w:w="2808"/>
      </w:tblGrid>
      <w:tr w:rsidR="007335D3" w:rsidRPr="000A36C8" w:rsidTr="007335D3">
        <w:trPr>
          <w:trHeight w:val="494"/>
          <w:tblHeader/>
        </w:trPr>
        <w:tc>
          <w:tcPr>
            <w:tcW w:w="232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jc w:val="center"/>
              <w:rPr>
                <w:rFonts w:ascii="Sylfaen" w:eastAsia="Times New Roman" w:hAnsi="Sylfaen" w:cs="Arial"/>
                <w:b/>
                <w:bCs/>
                <w:sz w:val="14"/>
                <w:szCs w:val="14"/>
              </w:rPr>
            </w:pPr>
            <w:r w:rsidRPr="000A36C8">
              <w:rPr>
                <w:rFonts w:ascii="Sylfaen" w:eastAsia="Times New Roman" w:hAnsi="Sylfaen" w:cs="Arial"/>
                <w:b/>
                <w:bCs/>
                <w:sz w:val="14"/>
                <w:szCs w:val="14"/>
              </w:rPr>
              <w:t xml:space="preserve">ავტონომიური რესპუბლიკებისა და მუნიციპალიტეტების დასახელება </w:t>
            </w:r>
          </w:p>
        </w:tc>
        <w:tc>
          <w:tcPr>
            <w:tcW w:w="2676" w:type="pct"/>
            <w:gridSpan w:val="2"/>
            <w:tcBorders>
              <w:top w:val="dotted" w:sz="4" w:space="0" w:color="auto"/>
              <w:left w:val="nil"/>
              <w:bottom w:val="dotted" w:sz="4" w:space="0" w:color="auto"/>
              <w:right w:val="dotted" w:sz="4" w:space="0" w:color="000000"/>
            </w:tcBorders>
            <w:shd w:val="clear" w:color="auto" w:fill="auto"/>
            <w:vAlign w:val="center"/>
            <w:hideMark/>
          </w:tcPr>
          <w:p w:rsidR="007335D3" w:rsidRPr="000A36C8" w:rsidRDefault="007335D3" w:rsidP="00B56C51">
            <w:pPr>
              <w:spacing w:after="0" w:line="240" w:lineRule="auto"/>
              <w:jc w:val="center"/>
              <w:rPr>
                <w:rFonts w:ascii="Sylfaen" w:eastAsia="Times New Roman" w:hAnsi="Sylfaen" w:cs="Arial"/>
                <w:b/>
                <w:bCs/>
                <w:sz w:val="14"/>
                <w:szCs w:val="14"/>
              </w:rPr>
            </w:pPr>
            <w:r w:rsidRPr="000A36C8">
              <w:rPr>
                <w:rFonts w:ascii="Sylfaen" w:eastAsia="Times New Roman" w:hAnsi="Sylfaen" w:cs="Arial"/>
                <w:b/>
                <w:bCs/>
                <w:sz w:val="14"/>
                <w:szCs w:val="14"/>
              </w:rPr>
              <w:t>დამატებული ღირებულების გადასახადი</w:t>
            </w:r>
          </w:p>
        </w:tc>
      </w:tr>
      <w:tr w:rsidR="007335D3" w:rsidRPr="000A36C8" w:rsidTr="007335D3">
        <w:trPr>
          <w:trHeight w:val="377"/>
          <w:tblHeader/>
        </w:trPr>
        <w:tc>
          <w:tcPr>
            <w:tcW w:w="2324" w:type="pct"/>
            <w:vMerge/>
            <w:tcBorders>
              <w:top w:val="dotted" w:sz="4" w:space="0" w:color="auto"/>
              <w:left w:val="dotted" w:sz="4" w:space="0" w:color="auto"/>
              <w:bottom w:val="dotted" w:sz="4" w:space="0" w:color="auto"/>
              <w:right w:val="dotted" w:sz="4" w:space="0" w:color="auto"/>
            </w:tcBorders>
            <w:vAlign w:val="center"/>
            <w:hideMark/>
          </w:tcPr>
          <w:p w:rsidR="007335D3" w:rsidRPr="000A36C8" w:rsidRDefault="007335D3" w:rsidP="00B56C51">
            <w:pPr>
              <w:spacing w:after="0" w:line="240" w:lineRule="auto"/>
              <w:rPr>
                <w:rFonts w:ascii="Sylfaen" w:eastAsia="Times New Roman" w:hAnsi="Sylfaen" w:cs="Arial"/>
                <w:b/>
                <w:bCs/>
                <w:sz w:val="14"/>
                <w:szCs w:val="14"/>
              </w:rPr>
            </w:pPr>
          </w:p>
        </w:tc>
        <w:tc>
          <w:tcPr>
            <w:tcW w:w="1294" w:type="pct"/>
            <w:tcBorders>
              <w:top w:val="nil"/>
              <w:left w:val="nil"/>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jc w:val="center"/>
              <w:rPr>
                <w:rFonts w:ascii="Sylfaen" w:eastAsia="Times New Roman" w:hAnsi="Sylfaen" w:cs="Arial"/>
                <w:b/>
                <w:bCs/>
                <w:sz w:val="14"/>
                <w:szCs w:val="14"/>
              </w:rPr>
            </w:pPr>
            <w:r w:rsidRPr="000A36C8">
              <w:rPr>
                <w:rFonts w:ascii="Sylfaen" w:eastAsia="Times New Roman" w:hAnsi="Sylfaen" w:cs="Arial"/>
                <w:b/>
                <w:bCs/>
                <w:sz w:val="14"/>
                <w:szCs w:val="14"/>
              </w:rPr>
              <w:t>წლიური პროგნოზი</w:t>
            </w:r>
          </w:p>
        </w:tc>
        <w:tc>
          <w:tcPr>
            <w:tcW w:w="1382" w:type="pct"/>
            <w:tcBorders>
              <w:top w:val="nil"/>
              <w:left w:val="nil"/>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jc w:val="center"/>
              <w:rPr>
                <w:rFonts w:ascii="Sylfaen" w:eastAsia="Times New Roman" w:hAnsi="Sylfaen" w:cs="Arial"/>
                <w:b/>
                <w:bCs/>
                <w:sz w:val="14"/>
                <w:szCs w:val="14"/>
              </w:rPr>
            </w:pPr>
            <w:r w:rsidRPr="000A36C8">
              <w:rPr>
                <w:rFonts w:ascii="Sylfaen" w:eastAsia="Times New Roman" w:hAnsi="Sylfaen" w:cs="Arial"/>
                <w:b/>
                <w:bCs/>
                <w:sz w:val="14"/>
                <w:szCs w:val="14"/>
              </w:rPr>
              <w:t>3 თვის ფაქტი</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აჭარა</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119,886.0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28,448.4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ქალაქ ბათუმის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56,206.8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13,350.3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ქობულეთის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22,892.6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5,429.4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ხელვაჩაურის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15,717.3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3,718.7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ქედის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14,773.3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3,495.6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შუახევის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ხულოს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5,296.0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1,264.4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ქალაქ თბილისის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622,224.4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147,857.1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კახეთის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119,394.5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28,374.0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ახმეტის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16,229.8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3,867.5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გურჯაანის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21,135.0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5,020.3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დედოფლისწყაროს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თელავის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22,185.6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5,280.6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ლაგოდეხის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16,234.3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3,867.5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საგარეჯოს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19,304.9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4,574.1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სიღნაღის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9,225.4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2,194.1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ყვარელის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10,079.6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2,380.0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იმერეთის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204,656.6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48,641.1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ქალაქ ქუთაისის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54,440.8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12,941.2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ჭიათურის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18,139.4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4,313.7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ტყიბულის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8,145.8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1,933.7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წყალტუბოს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19,304.9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4,574.1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ბაღდათის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8,739.2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2,082.5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ვანის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8,997.8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2,156.9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ზესტაფონის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20,956.8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4,983.1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თერჯოლის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12,642.0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3,012.2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სამტრედიის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17,254.8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4,090.6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საჩხერის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18,819.9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4,462.5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ხარაგაულის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8,468.0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2,008.1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ხონის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8,747.1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2,082.5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სამეგრელო ზემო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115,933.5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27,555.9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ქალაქ ფოთის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8,371.2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2,008.1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ზუგდიდის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37,833.3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8,999.4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აბაშის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8,032.1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1,896.6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მარტვილის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12,605.4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3,012.2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მესტიის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8,200.3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1,933.7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სენაკის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14,370.5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3,421.2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ჩხოროწყუს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8,587.2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2,045.3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წალენჯიხის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9,904.1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2,342.8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lastRenderedPageBreak/>
              <w:t>ხობის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8,029.5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1,896.6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შიდა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104,715.2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24,915.6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გორის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53,472.7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12,718.1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ქარელის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16,521.0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3,941.9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კასპის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14,008.9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3,346.9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ხაშურის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20,712.6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4,908.7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ქვემო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114,556.8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27,258.4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ქალაქ რუსთავის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46,596.4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11,081.8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ბოლნისის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გარდაბნის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დმანისის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12,129.6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2,900.6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თეთრიწყაროს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12,300.5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2,937.8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მარნეულის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28,530.3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6,768.1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წალკის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გურიის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41,622.5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9,891.9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ლანჩხუთის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11,539.0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2,751.9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ოზურგეთის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22,737.4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5,392.2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ჩოხატაურის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7,346.1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1,747.8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სამცხე-ჯავახეთის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53,472.6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12,755.3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ბორჯომის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ადიგენის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10,592.1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2,528.7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ასპინძის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ახალქალაქის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ახალციხის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21,046.9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5,020.3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ნინოწმინდის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6,833.6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1,636.2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მცხეთა-მთიანეთის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35,772.3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8,478.7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დუშეთის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11,788.0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2,789.1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თიანეთის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8,904.8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2,119.7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მცხეთის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10,079.6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2,380.0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ყაზბეგის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1,190.0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რაჭა-ლეჩხუმი-ქვემო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32,425.4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7,697.8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ამბროლაურის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10,268.1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2,454.4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ლენტეხის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6,001.3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1,413.1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6,926.8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1,636.2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335D3" w:rsidRPr="000A36C8" w:rsidRDefault="007335D3" w:rsidP="00B56C51">
            <w:pPr>
              <w:spacing w:after="0" w:line="240" w:lineRule="auto"/>
              <w:rPr>
                <w:rFonts w:ascii="Sylfaen" w:eastAsia="Times New Roman" w:hAnsi="Sylfaen" w:cs="Arial"/>
                <w:sz w:val="16"/>
                <w:szCs w:val="16"/>
              </w:rPr>
            </w:pPr>
            <w:r w:rsidRPr="000A36C8">
              <w:rPr>
                <w:rFonts w:ascii="Sylfaen" w:eastAsia="Times New Roman" w:hAnsi="Sylfaen" w:cs="Arial"/>
                <w:sz w:val="16"/>
                <w:szCs w:val="16"/>
              </w:rPr>
              <w:t>ცაგერის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9,229.3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color w:val="000000"/>
                <w:sz w:val="16"/>
                <w:szCs w:val="16"/>
              </w:rPr>
            </w:pPr>
            <w:r w:rsidRPr="000A36C8">
              <w:rPr>
                <w:rFonts w:ascii="Sylfaen" w:eastAsia="Times New Roman" w:hAnsi="Sylfaen" w:cs="Arial"/>
                <w:color w:val="000000"/>
                <w:sz w:val="16"/>
                <w:szCs w:val="16"/>
              </w:rPr>
              <w:t xml:space="preserve">2,194.1 </w:t>
            </w:r>
          </w:p>
        </w:tc>
      </w:tr>
      <w:tr w:rsidR="007335D3" w:rsidRPr="000A36C8" w:rsidTr="007335D3">
        <w:trPr>
          <w:trHeight w:val="288"/>
        </w:trPr>
        <w:tc>
          <w:tcPr>
            <w:tcW w:w="2324" w:type="pct"/>
            <w:tcBorders>
              <w:top w:val="nil"/>
              <w:left w:val="dotted" w:sz="4" w:space="0" w:color="auto"/>
              <w:bottom w:val="dotted" w:sz="4" w:space="0" w:color="auto"/>
              <w:right w:val="dotted" w:sz="4" w:space="0" w:color="auto"/>
            </w:tcBorders>
            <w:shd w:val="clear" w:color="auto" w:fill="auto"/>
            <w:noWrap/>
            <w:vAlign w:val="center"/>
            <w:hideMark/>
          </w:tcPr>
          <w:p w:rsidR="007335D3" w:rsidRPr="000A36C8" w:rsidRDefault="007335D3" w:rsidP="00B56C51">
            <w:pPr>
              <w:spacing w:after="0" w:line="240" w:lineRule="auto"/>
              <w:rPr>
                <w:rFonts w:ascii="Sylfaen" w:eastAsia="Times New Roman" w:hAnsi="Sylfaen" w:cs="Arial"/>
                <w:b/>
                <w:bCs/>
                <w:sz w:val="16"/>
                <w:szCs w:val="16"/>
              </w:rPr>
            </w:pPr>
            <w:r w:rsidRPr="000A36C8">
              <w:rPr>
                <w:rFonts w:ascii="Sylfaen" w:eastAsia="Times New Roman" w:hAnsi="Sylfaen" w:cs="Arial"/>
                <w:b/>
                <w:bCs/>
                <w:sz w:val="16"/>
                <w:szCs w:val="16"/>
              </w:rPr>
              <w:t>ჯამი</w:t>
            </w:r>
          </w:p>
        </w:tc>
        <w:tc>
          <w:tcPr>
            <w:tcW w:w="1294"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1,564,660.0 </w:t>
            </w:r>
          </w:p>
        </w:tc>
        <w:tc>
          <w:tcPr>
            <w:tcW w:w="1382" w:type="pct"/>
            <w:tcBorders>
              <w:top w:val="nil"/>
              <w:left w:val="nil"/>
              <w:bottom w:val="dotted" w:sz="4" w:space="0" w:color="auto"/>
              <w:right w:val="dotted" w:sz="4" w:space="0" w:color="auto"/>
            </w:tcBorders>
            <w:shd w:val="clear" w:color="000000" w:fill="FFFFFF"/>
            <w:vAlign w:val="center"/>
            <w:hideMark/>
          </w:tcPr>
          <w:p w:rsidR="007335D3" w:rsidRPr="000A36C8" w:rsidRDefault="007335D3" w:rsidP="00B56C51">
            <w:pPr>
              <w:spacing w:after="0" w:line="240" w:lineRule="auto"/>
              <w:jc w:val="center"/>
              <w:rPr>
                <w:rFonts w:ascii="Sylfaen" w:eastAsia="Times New Roman" w:hAnsi="Sylfaen" w:cs="Arial"/>
                <w:b/>
                <w:bCs/>
                <w:color w:val="000000"/>
                <w:sz w:val="16"/>
                <w:szCs w:val="16"/>
              </w:rPr>
            </w:pPr>
            <w:r w:rsidRPr="000A36C8">
              <w:rPr>
                <w:rFonts w:ascii="Sylfaen" w:eastAsia="Times New Roman" w:hAnsi="Sylfaen" w:cs="Arial"/>
                <w:b/>
                <w:bCs/>
                <w:color w:val="000000"/>
                <w:sz w:val="16"/>
                <w:szCs w:val="16"/>
              </w:rPr>
              <w:t xml:space="preserve">371,874.1 </w:t>
            </w:r>
          </w:p>
        </w:tc>
      </w:tr>
    </w:tbl>
    <w:p w:rsidR="00DD08EE" w:rsidRPr="00F54751" w:rsidRDefault="00DD08EE" w:rsidP="00B56C51">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DD08EE" w:rsidRDefault="00DD08EE" w:rsidP="00B56C51">
      <w:pPr>
        <w:spacing w:after="0" w:line="240" w:lineRule="auto"/>
        <w:jc w:val="both"/>
        <w:rPr>
          <w:rFonts w:ascii="Sylfaen" w:hAnsi="Sylfaen" w:cs="Sylfaen"/>
          <w:bCs/>
          <w:lang w:val="ka-GE"/>
        </w:rPr>
      </w:pPr>
    </w:p>
    <w:p w:rsidR="0012765C" w:rsidRDefault="0012765C" w:rsidP="00B56C51">
      <w:pPr>
        <w:spacing w:after="0" w:line="240" w:lineRule="auto"/>
        <w:jc w:val="both"/>
        <w:rPr>
          <w:rFonts w:ascii="Sylfaen" w:hAnsi="Sylfaen" w:cs="Sylfaen"/>
          <w:bCs/>
          <w:lang w:val="ka-GE"/>
        </w:rPr>
      </w:pPr>
    </w:p>
    <w:p w:rsidR="00727CAC" w:rsidRDefault="00727CAC" w:rsidP="00B56C51">
      <w:pPr>
        <w:spacing w:after="0" w:line="240" w:lineRule="auto"/>
        <w:jc w:val="both"/>
        <w:rPr>
          <w:rFonts w:ascii="Sylfaen" w:hAnsi="Sylfaen" w:cs="Sylfaen"/>
          <w:bCs/>
          <w:lang w:val="ka-GE"/>
        </w:rPr>
      </w:pPr>
    </w:p>
    <w:p w:rsidR="00727CAC" w:rsidRDefault="00727CAC" w:rsidP="00B56C51">
      <w:pPr>
        <w:spacing w:after="0" w:line="240" w:lineRule="auto"/>
        <w:jc w:val="both"/>
        <w:rPr>
          <w:rFonts w:ascii="Sylfaen" w:hAnsi="Sylfaen" w:cs="Sylfaen"/>
          <w:bCs/>
          <w:lang w:val="ka-GE"/>
        </w:rPr>
      </w:pPr>
    </w:p>
    <w:p w:rsidR="00727CAC" w:rsidRDefault="00727CAC" w:rsidP="00B56C51">
      <w:pPr>
        <w:spacing w:after="0" w:line="240" w:lineRule="auto"/>
        <w:jc w:val="both"/>
        <w:rPr>
          <w:rFonts w:ascii="Sylfaen" w:hAnsi="Sylfaen" w:cs="Sylfaen"/>
          <w:bCs/>
          <w:lang w:val="ka-GE"/>
        </w:rPr>
      </w:pPr>
    </w:p>
    <w:p w:rsidR="00727CAC" w:rsidRDefault="00727CAC" w:rsidP="00B56C51">
      <w:pPr>
        <w:spacing w:after="0" w:line="240" w:lineRule="auto"/>
        <w:jc w:val="both"/>
        <w:rPr>
          <w:rFonts w:ascii="Sylfaen" w:hAnsi="Sylfaen" w:cs="Sylfaen"/>
          <w:bCs/>
          <w:lang w:val="ka-GE"/>
        </w:rPr>
      </w:pPr>
    </w:p>
    <w:p w:rsidR="0012765C" w:rsidRDefault="0012765C" w:rsidP="00B56C51">
      <w:pPr>
        <w:spacing w:after="0" w:line="240" w:lineRule="auto"/>
        <w:jc w:val="both"/>
        <w:rPr>
          <w:rFonts w:ascii="Sylfaen" w:hAnsi="Sylfaen" w:cs="Sylfaen"/>
          <w:bCs/>
          <w:lang w:val="ka-GE"/>
        </w:rPr>
      </w:pPr>
    </w:p>
    <w:p w:rsidR="00727CAC" w:rsidRPr="009D1992" w:rsidRDefault="00727CAC" w:rsidP="00727CAC">
      <w:pPr>
        <w:tabs>
          <w:tab w:val="left" w:pos="0"/>
        </w:tabs>
        <w:spacing w:after="0" w:line="240" w:lineRule="auto"/>
        <w:ind w:right="173" w:firstLine="720"/>
        <w:jc w:val="center"/>
        <w:rPr>
          <w:rFonts w:ascii="Sylfaen" w:eastAsia="Times New Roman" w:hAnsi="Sylfaen" w:cs="Sylfaen"/>
          <w:b/>
          <w:bCs/>
          <w:sz w:val="24"/>
          <w:szCs w:val="24"/>
        </w:rPr>
      </w:pPr>
      <w:proofErr w:type="gramStart"/>
      <w:r w:rsidRPr="009D1992">
        <w:rPr>
          <w:rFonts w:ascii="Sylfaen" w:eastAsia="Times New Roman" w:hAnsi="Sylfaen" w:cs="Sylfaen"/>
          <w:b/>
          <w:bCs/>
          <w:sz w:val="24"/>
          <w:szCs w:val="24"/>
        </w:rPr>
        <w:lastRenderedPageBreak/>
        <w:t>ფინანსური  დახმარება</w:t>
      </w:r>
      <w:proofErr w:type="gramEnd"/>
      <w:r w:rsidRPr="009D1992">
        <w:rPr>
          <w:rFonts w:ascii="Sylfaen" w:eastAsia="Times New Roman" w:hAnsi="Sylfaen" w:cs="Sylfaen"/>
          <w:b/>
          <w:bCs/>
          <w:sz w:val="24"/>
          <w:szCs w:val="24"/>
        </w:rPr>
        <w:t xml:space="preserve"> ავტონომიური რესპუბლიკების რესპუბლიკური და მუნიციპალიტეტების ბიუჯეტებისათვის </w:t>
      </w:r>
    </w:p>
    <w:p w:rsidR="00727CAC" w:rsidRPr="003C3D9A" w:rsidRDefault="00727CAC" w:rsidP="00727CAC">
      <w:pPr>
        <w:tabs>
          <w:tab w:val="left" w:pos="0"/>
        </w:tabs>
        <w:spacing w:after="0" w:line="240" w:lineRule="auto"/>
        <w:ind w:right="173" w:firstLine="720"/>
        <w:jc w:val="right"/>
        <w:rPr>
          <w:rFonts w:ascii="Sylfaen" w:hAnsi="Sylfaen"/>
          <w:i/>
          <w:noProof/>
          <w:color w:val="000000"/>
          <w:sz w:val="16"/>
          <w:szCs w:val="16"/>
          <w:lang w:val="ka-GE"/>
        </w:rPr>
      </w:pPr>
      <w:r w:rsidRPr="003C3D9A">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3046"/>
        <w:gridCol w:w="890"/>
        <w:gridCol w:w="890"/>
        <w:gridCol w:w="890"/>
        <w:gridCol w:w="890"/>
        <w:gridCol w:w="890"/>
        <w:gridCol w:w="890"/>
        <w:gridCol w:w="890"/>
        <w:gridCol w:w="884"/>
      </w:tblGrid>
      <w:tr w:rsidR="00727CAC" w:rsidRPr="009D1992" w:rsidTr="004A2A79">
        <w:trPr>
          <w:trHeight w:val="288"/>
          <w:tblHeader/>
        </w:trPr>
        <w:tc>
          <w:tcPr>
            <w:tcW w:w="1499"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ავტონომიური რესპუბლიკებისა და მუნიციპალიტეტის დასახელება </w:t>
            </w:r>
          </w:p>
        </w:tc>
        <w:tc>
          <w:tcPr>
            <w:tcW w:w="876" w:type="pct"/>
            <w:gridSpan w:val="2"/>
            <w:tcBorders>
              <w:top w:val="dotted" w:sz="4" w:space="0" w:color="auto"/>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სულ ტრანსფერი</w:t>
            </w:r>
          </w:p>
        </w:tc>
        <w:tc>
          <w:tcPr>
            <w:tcW w:w="876" w:type="pct"/>
            <w:gridSpan w:val="2"/>
            <w:tcBorders>
              <w:top w:val="dotted" w:sz="4" w:space="0" w:color="auto"/>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მიზნობრივი ტრანსფერი დელეგირებული უფლებამოსილების განსახორციელებლად </w:t>
            </w:r>
          </w:p>
        </w:tc>
        <w:tc>
          <w:tcPr>
            <w:tcW w:w="876" w:type="pct"/>
            <w:gridSpan w:val="2"/>
            <w:tcBorders>
              <w:top w:val="dotted" w:sz="4" w:space="0" w:color="auto"/>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სპეციალური ტრანსფერი</w:t>
            </w:r>
          </w:p>
        </w:tc>
        <w:tc>
          <w:tcPr>
            <w:tcW w:w="873" w:type="pct"/>
            <w:gridSpan w:val="2"/>
            <w:tcBorders>
              <w:top w:val="dotted" w:sz="4" w:space="0" w:color="auto"/>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კაპიტალური ტრანსფერი</w:t>
            </w:r>
          </w:p>
        </w:tc>
      </w:tr>
      <w:tr w:rsidR="00727CAC" w:rsidRPr="009D1992" w:rsidTr="004A2A79">
        <w:trPr>
          <w:trHeight w:val="288"/>
          <w:tblHeader/>
        </w:trPr>
        <w:tc>
          <w:tcPr>
            <w:tcW w:w="1499" w:type="pct"/>
            <w:vMerge/>
            <w:tcBorders>
              <w:top w:val="dotted" w:sz="4" w:space="0" w:color="auto"/>
              <w:left w:val="dotted" w:sz="4" w:space="0" w:color="auto"/>
              <w:bottom w:val="dotted" w:sz="4" w:space="0" w:color="auto"/>
              <w:right w:val="dotted" w:sz="4" w:space="0" w:color="auto"/>
            </w:tcBorders>
            <w:vAlign w:val="center"/>
            <w:hideMark/>
          </w:tcPr>
          <w:p w:rsidR="00727CAC" w:rsidRPr="009D1992" w:rsidRDefault="00727CAC" w:rsidP="004A2A79">
            <w:pPr>
              <w:spacing w:after="0" w:line="240" w:lineRule="auto"/>
              <w:rPr>
                <w:rFonts w:ascii="Sylfaen" w:eastAsia="Times New Roman" w:hAnsi="Sylfaen" w:cs="Arial"/>
                <w:b/>
                <w:bCs/>
                <w:sz w:val="14"/>
                <w:szCs w:val="14"/>
              </w:rPr>
            </w:pP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წლიური გეგმა</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3 თვის ფაქტი</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წლიური გეგმა</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3 თვის ფაქტი</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წლიური გეგმა</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3 თვის ფაქტი</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წლიური გეგმა</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3 თვის ფაქტი</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აფხაზეთის ავტონომიური რესპუბლიკა</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14,000.0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7,000.0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14,000.0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7,000.0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აჟარის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1,340.0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334.8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324.9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აჭარა</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4,800.0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2,730.0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4,300.0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2,730.0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500.0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ქობულეთის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500.0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500.0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შუახევის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1,300.0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730.0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730.0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ხულოს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3,000.0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3,000.0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ქალაქ თბილისის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473,755.0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69,238.9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555.0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138.9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440,000.0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68,900.0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33,200.0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200.0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კახეთის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50,543.6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7,909.3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3,035.0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759.3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47,008.6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6,650.0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ახმეტის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5,674.3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108.8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355.0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88.8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5,319.3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გურჯაანის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7,366.2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1,327.3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385.0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96.3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6,981.2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1,231.0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დედოფლისწყაროს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5,035.5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968.8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315.0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78.9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4,220.5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389.9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თელავის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6,462.2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108.9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435.0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108.9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6,027.2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ლაგოდეხის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6,831.5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2,010.1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370.0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92.4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6,461.5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1,917.7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საგარეჯოს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7,845.1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466.0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405.0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101.4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7,440.1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364.6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სიღნაღის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7,139.7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2,339.7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385.0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96.3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6,754.7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2,243.4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ყვარელის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4,189.1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579.5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385.0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96.3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3,804.1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483.2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იმერეთის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88,223.0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21,792.9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3,835.0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959.1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17,700.0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10,554.0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66,688.0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10,279.8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ქალაქ ქუთაისის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14,891.2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4,344.4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75.0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3,192.6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9,591.2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1,076.8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ჭიათურის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8,723.5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2,510.0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390.0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97.5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2,400.0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1,607.4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5,933.5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805.1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ტყიბულის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5,696.0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695.6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69.9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390.1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3,916.0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235.7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წყალტუბოს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9,377.4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4,487.7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365.0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91.2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1,880.0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1,691.4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7,132.4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2,705.2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ბაღდათის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5,031.1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1,989.0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65.1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965.0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675.7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3,806.1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1,248.1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ვანის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5,905.1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1,568.9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65.1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1,370.0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851.5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4,275.1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652.3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ზესტაფონის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6,790.9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595.1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420.0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105.0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157.6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6,200.9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332.5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თერჯოლის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6,372.6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1,587.8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360.0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1,430.0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830.0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4,582.6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667.8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სამტრედიის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6,944.2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2,206.1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375.0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93.9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686.7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5,169.2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1,425.5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საჩხერის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7,706.0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957.8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360.0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7,346.0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867.8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ხარაგაულის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6,084.0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381.4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5,044.0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121.4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ხონის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4,700.9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469.1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56.4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785.0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271.0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3,690.9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141.7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სამეგრელო ზემო სვანეთის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69,253.8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19,711.5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2,985.0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746.1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19,140.0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7,725.3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47,128.8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11,240.0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ქალაქ ფოთის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12,554.3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4,029.7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99.9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6,371.0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2,278.9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5,783.3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1,650.9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ზუგდიდის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12,659.1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5,305.1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430.0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107.4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3,962.0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2,497.7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8,267.1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2,700.1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აბაშის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5,904.0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1,660.7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65.1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1,896.0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409.1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3,748.0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1,186.5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მარტვილის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6,936.1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1,234.9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75.0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1,491.0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134.6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5,145.1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1,025.4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მესტიის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8,029.3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962.4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7,179.3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300.0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სენაკის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8,614.7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2,451.4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84.9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2,538.0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968.6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5,736.7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1,397.8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ჩხოროწყუს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4,988.2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1,718.1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265.0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66.3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1,155.0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561.3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3,568.2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1,090.5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წალენჯიხის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3,946.7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321.3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360.0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3,456.7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231.3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ხობის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5,621.5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2,027.8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380.0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95.1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997.0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275.2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4,244.5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1,657.5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შიდა ქართლის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40,100.7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5,991.5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1,910.0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477.3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7,140.0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1,922.6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31,050.7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3,591.6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lastRenderedPageBreak/>
              <w:t>გორის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11,504.9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1,203.3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515.0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128.7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10,989.9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1,074.6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ერედვის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2,690.0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759.9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2,630.0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744.9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ქურთის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2,620.0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705.2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27.6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2,510.0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677.6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ქარელის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7,000.8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1,838.7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99.9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6,600.8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1,738.8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კასპის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6,253.2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365.1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370.0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92.4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5,883.2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272.7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თიღვის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2,040.0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510.0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500.1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ხაშურის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7,991.9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609.3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415.0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103.8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7,576.9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505.5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ქვემო ქართლის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45,372.8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2,968.5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2,755.0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689.1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42,617.8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2,279.4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ქალაქ რუსთავის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9,373.6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1,008.7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605.0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151.2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8,768.6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857.5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ბოლნისის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6,463.2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149.9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495.0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123.9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5,968.2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26.0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გარდაბნის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7,876.1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668.1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345.0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86.4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7,531.1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581.7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დმანისის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4,120.2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243.9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65.1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3,860.2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178.8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თეთრიწყაროს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4,645.0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325.0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81.3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4,320.0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138.7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მარნეულის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8,545.1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619.1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490.0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122.4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8,055.1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496.7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წალკის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4,349.6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58.8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235.0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58.8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4,114.6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გურიის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24,763.3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5,573.5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1,105.0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276.3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6,840.0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3,679.9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16,818.3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1,617.3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ლანჩხუთის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8,521.1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2,083.4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380.0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95.1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3,535.0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1,623.3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4,606.1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364.9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ოზურგეთის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9,342.2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1,529.4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112.5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565.8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7,992.2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851.1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ჩოხატაურის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6,900.1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1,960.7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275.0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68.7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2,405.0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1,490.8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4,220.1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401.2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სამცხე-ჯავახეთის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38,020.1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2,295.4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1,905.0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476.1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4,600.0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31,515.1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1,319.3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ბორჯომის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10,142.3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752.3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380.0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95.1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7,762.3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157.2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ადიგენის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4,448.1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302.3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61.2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4,203.1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241.1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ასპინძის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4,595.1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112.9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3,745.1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50.5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ახალქალაქის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8,180.5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974.2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415.0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103.8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5,765.5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870.4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ახალციხის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6,388.6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91.2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365.0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91.2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6,023.6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ნინოწმინდის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4,265.3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4,015.3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მცხეთა-მთიანეთის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34,840.5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2,616.4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1,390.0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347.7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11,750.0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852.6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21,700.5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1,416.1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ახალგორის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3,520.0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880.2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27.6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3,410.0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852.6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დუშეთის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12,252.0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362.5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330.0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82.5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3,100.0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8,822.0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280.0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თიანეთის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5,936.7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844.2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65.1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1,400.0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4,276.7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779.1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მცხეთის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9,145.9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475.8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475.0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118.8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2,900.0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5,770.9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357.0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ყაზბეგის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3,985.9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53.7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53.7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940.0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2,830.9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რაჭა-ლეჩხუმი-ქვემო სვანეთის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21,522.2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492.2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985.0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246.0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3,200.0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12.9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17,337.2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233.3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ამბროლაურის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5,034.9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249.9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4,784.9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187.5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ლენტეხის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5,583.8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58.8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235.0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58.8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1,930.0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3,418.8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6,408.8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75.3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970.0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12.9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5,188.8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ცაგერის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4,494.6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108.3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3,944.6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45.9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rPr>
                <w:rFonts w:ascii="Sylfaen" w:eastAsia="Times New Roman" w:hAnsi="Sylfaen" w:cs="Arial"/>
                <w:sz w:val="14"/>
                <w:szCs w:val="14"/>
              </w:rPr>
            </w:pPr>
            <w:r w:rsidRPr="009D1992">
              <w:rPr>
                <w:rFonts w:ascii="Sylfaen" w:eastAsia="Times New Roman" w:hAnsi="Sylfaen" w:cs="Arial"/>
                <w:sz w:val="14"/>
                <w:szCs w:val="14"/>
              </w:rPr>
              <w:t>სხვადასხვა მუნიციპალიტეტები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12,150.0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color w:val="000000"/>
                <w:sz w:val="14"/>
                <w:szCs w:val="14"/>
              </w:rPr>
            </w:pPr>
            <w:r w:rsidRPr="009D1992">
              <w:rPr>
                <w:rFonts w:ascii="Sylfaen" w:eastAsia="Times New Roman" w:hAnsi="Sylfaen"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7,650.0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sz w:val="14"/>
                <w:szCs w:val="14"/>
              </w:rPr>
            </w:pPr>
            <w:r w:rsidRPr="009D1992">
              <w:rPr>
                <w:rFonts w:ascii="Sylfaen" w:eastAsia="Times New Roman" w:hAnsi="Sylfaen" w:cs="Arial"/>
                <w:sz w:val="14"/>
                <w:szCs w:val="14"/>
              </w:rPr>
              <w:t xml:space="preserve">0.0 </w:t>
            </w:r>
          </w:p>
        </w:tc>
      </w:tr>
      <w:tr w:rsidR="00727CAC" w:rsidRPr="009D1992" w:rsidTr="004A2A79">
        <w:trPr>
          <w:trHeight w:val="288"/>
        </w:trPr>
        <w:tc>
          <w:tcPr>
            <w:tcW w:w="1499" w:type="pct"/>
            <w:tcBorders>
              <w:top w:val="nil"/>
              <w:left w:val="dotted" w:sz="4" w:space="0" w:color="auto"/>
              <w:bottom w:val="dotted" w:sz="4" w:space="0" w:color="auto"/>
              <w:right w:val="dotted" w:sz="4" w:space="0" w:color="auto"/>
            </w:tcBorders>
            <w:shd w:val="clear" w:color="auto" w:fill="auto"/>
            <w:noWrap/>
            <w:vAlign w:val="center"/>
            <w:hideMark/>
          </w:tcPr>
          <w:p w:rsidR="00727CAC" w:rsidRPr="009D1992" w:rsidRDefault="00727CAC" w:rsidP="004A2A79">
            <w:pPr>
              <w:spacing w:after="0" w:line="240" w:lineRule="auto"/>
              <w:rPr>
                <w:rFonts w:ascii="Sylfaen" w:eastAsia="Times New Roman" w:hAnsi="Sylfaen" w:cs="Arial"/>
                <w:b/>
                <w:bCs/>
                <w:sz w:val="14"/>
                <w:szCs w:val="14"/>
              </w:rPr>
            </w:pPr>
            <w:r w:rsidRPr="009D1992">
              <w:rPr>
                <w:rFonts w:ascii="Sylfaen" w:eastAsia="Times New Roman" w:hAnsi="Sylfaen" w:cs="Arial"/>
                <w:b/>
                <w:bCs/>
                <w:sz w:val="14"/>
                <w:szCs w:val="14"/>
              </w:rPr>
              <w:t>ჯამი</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918,685.0 </w:t>
            </w:r>
          </w:p>
        </w:tc>
        <w:tc>
          <w:tcPr>
            <w:tcW w:w="438" w:type="pct"/>
            <w:tcBorders>
              <w:top w:val="nil"/>
              <w:left w:val="nil"/>
              <w:bottom w:val="dotted" w:sz="4" w:space="0" w:color="auto"/>
              <w:right w:val="dotted" w:sz="4" w:space="0" w:color="auto"/>
            </w:tcBorders>
            <w:shd w:val="clear" w:color="auto" w:fill="auto"/>
            <w:vAlign w:val="center"/>
            <w:hideMark/>
          </w:tcPr>
          <w:p w:rsidR="00727CAC" w:rsidRPr="009D1992" w:rsidRDefault="00727CAC" w:rsidP="004A2A79">
            <w:pPr>
              <w:spacing w:after="0" w:line="240" w:lineRule="auto"/>
              <w:jc w:val="center"/>
              <w:rPr>
                <w:rFonts w:ascii="Sylfaen" w:eastAsia="Times New Roman" w:hAnsi="Sylfaen" w:cs="Arial"/>
                <w:b/>
                <w:bCs/>
                <w:sz w:val="14"/>
                <w:szCs w:val="14"/>
              </w:rPr>
            </w:pPr>
            <w:r w:rsidRPr="009D1992">
              <w:rPr>
                <w:rFonts w:ascii="Sylfaen" w:eastAsia="Times New Roman" w:hAnsi="Sylfaen" w:cs="Arial"/>
                <w:b/>
                <w:bCs/>
                <w:sz w:val="14"/>
                <w:szCs w:val="14"/>
              </w:rPr>
              <w:t xml:space="preserve">148,654.8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25,000.0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5,125.8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538,120.0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104,702.2 </w:t>
            </w:r>
          </w:p>
        </w:tc>
        <w:tc>
          <w:tcPr>
            <w:tcW w:w="438"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355,565.0 </w:t>
            </w:r>
          </w:p>
        </w:tc>
        <w:tc>
          <w:tcPr>
            <w:tcW w:w="435" w:type="pct"/>
            <w:tcBorders>
              <w:top w:val="nil"/>
              <w:left w:val="nil"/>
              <w:bottom w:val="dotted" w:sz="4" w:space="0" w:color="auto"/>
              <w:right w:val="dotted" w:sz="4" w:space="0" w:color="auto"/>
            </w:tcBorders>
            <w:shd w:val="clear" w:color="000000" w:fill="FFFFFF"/>
            <w:vAlign w:val="center"/>
            <w:hideMark/>
          </w:tcPr>
          <w:p w:rsidR="00727CAC" w:rsidRPr="009D1992" w:rsidRDefault="00727CAC" w:rsidP="004A2A79">
            <w:pPr>
              <w:spacing w:after="0" w:line="240" w:lineRule="auto"/>
              <w:jc w:val="center"/>
              <w:rPr>
                <w:rFonts w:ascii="Sylfaen" w:eastAsia="Times New Roman" w:hAnsi="Sylfaen" w:cs="Arial"/>
                <w:b/>
                <w:bCs/>
                <w:color w:val="000000"/>
                <w:sz w:val="14"/>
                <w:szCs w:val="14"/>
              </w:rPr>
            </w:pPr>
            <w:r w:rsidRPr="009D1992">
              <w:rPr>
                <w:rFonts w:ascii="Sylfaen" w:eastAsia="Times New Roman" w:hAnsi="Sylfaen" w:cs="Arial"/>
                <w:b/>
                <w:bCs/>
                <w:color w:val="000000"/>
                <w:sz w:val="14"/>
                <w:szCs w:val="14"/>
              </w:rPr>
              <w:t xml:space="preserve">38,826.8 </w:t>
            </w:r>
          </w:p>
        </w:tc>
      </w:tr>
    </w:tbl>
    <w:p w:rsidR="00727CAC" w:rsidRDefault="00727CAC" w:rsidP="00727CAC">
      <w:pPr>
        <w:tabs>
          <w:tab w:val="left" w:pos="0"/>
        </w:tabs>
        <w:spacing w:after="0" w:line="240" w:lineRule="auto"/>
        <w:ind w:right="173" w:firstLine="720"/>
        <w:jc w:val="right"/>
        <w:rPr>
          <w:rFonts w:ascii="Sylfaen" w:hAnsi="Sylfaen"/>
          <w:i/>
          <w:noProof/>
          <w:color w:val="000000"/>
          <w:sz w:val="14"/>
          <w:szCs w:val="14"/>
          <w:highlight w:val="yellow"/>
          <w:lang w:val="ka-GE"/>
        </w:rPr>
      </w:pPr>
    </w:p>
    <w:p w:rsidR="0012765C" w:rsidRDefault="0012765C" w:rsidP="00B56C51">
      <w:pPr>
        <w:spacing w:after="0" w:line="240" w:lineRule="auto"/>
        <w:jc w:val="both"/>
        <w:rPr>
          <w:rFonts w:ascii="Sylfaen" w:hAnsi="Sylfaen" w:cs="Sylfaen"/>
          <w:bCs/>
          <w:lang w:val="ka-GE"/>
        </w:rPr>
      </w:pPr>
    </w:p>
    <w:p w:rsidR="00727CAC" w:rsidRDefault="00727CAC" w:rsidP="00B56C51">
      <w:pPr>
        <w:pStyle w:val="BodyText"/>
        <w:jc w:val="left"/>
        <w:rPr>
          <w:rFonts w:ascii="Sylfaen" w:hAnsi="Sylfaen"/>
          <w:b/>
          <w:sz w:val="22"/>
          <w:szCs w:val="22"/>
          <w:lang w:val="ka-GE"/>
        </w:rPr>
      </w:pPr>
    </w:p>
    <w:p w:rsidR="00727CAC" w:rsidRDefault="00727CAC" w:rsidP="00B56C51">
      <w:pPr>
        <w:pStyle w:val="BodyText"/>
        <w:jc w:val="left"/>
        <w:rPr>
          <w:rFonts w:ascii="Sylfaen" w:hAnsi="Sylfaen"/>
          <w:b/>
          <w:sz w:val="22"/>
          <w:szCs w:val="22"/>
          <w:lang w:val="ka-GE"/>
        </w:rPr>
      </w:pPr>
    </w:p>
    <w:p w:rsidR="00727CAC" w:rsidRDefault="00727CAC" w:rsidP="00B56C51">
      <w:pPr>
        <w:pStyle w:val="BodyText"/>
        <w:jc w:val="left"/>
        <w:rPr>
          <w:rFonts w:ascii="Sylfaen" w:hAnsi="Sylfaen"/>
          <w:b/>
          <w:sz w:val="22"/>
          <w:szCs w:val="22"/>
          <w:lang w:val="ka-GE"/>
        </w:rPr>
      </w:pPr>
    </w:p>
    <w:p w:rsidR="005377ED" w:rsidRDefault="005377ED" w:rsidP="00B56C51">
      <w:pPr>
        <w:pStyle w:val="BodyText"/>
        <w:jc w:val="left"/>
        <w:rPr>
          <w:rFonts w:ascii="Sylfaen" w:hAnsi="Sylfaen"/>
          <w:b/>
          <w:sz w:val="22"/>
          <w:szCs w:val="22"/>
          <w:lang w:val="ka-GE"/>
        </w:rPr>
      </w:pPr>
    </w:p>
    <w:p w:rsidR="00131DD7" w:rsidRPr="007335D3" w:rsidRDefault="003D0A97" w:rsidP="00B56C51">
      <w:pPr>
        <w:pStyle w:val="BodyText"/>
        <w:jc w:val="left"/>
        <w:rPr>
          <w:rFonts w:ascii="Sylfaen" w:hAnsi="Sylfaen" w:cs="Sylfaen"/>
          <w:b/>
          <w:noProof/>
          <w:sz w:val="22"/>
          <w:szCs w:val="22"/>
          <w:lang w:val="ka-GE"/>
        </w:rPr>
      </w:pPr>
      <w:bookmarkStart w:id="4" w:name="_GoBack"/>
      <w:bookmarkEnd w:id="4"/>
      <w:r w:rsidRPr="007335D3">
        <w:rPr>
          <w:rFonts w:ascii="Sylfaen" w:hAnsi="Sylfaen"/>
          <w:b/>
          <w:sz w:val="22"/>
          <w:szCs w:val="22"/>
          <w:lang w:val="ka-GE"/>
        </w:rPr>
        <w:t>ბიუჯეტით გათვალისწინებული ფონდები</w:t>
      </w:r>
    </w:p>
    <w:p w:rsidR="00EC5A6A" w:rsidRPr="007335D3" w:rsidRDefault="00EC5A6A" w:rsidP="00B56C51">
      <w:pPr>
        <w:spacing w:after="0" w:line="240" w:lineRule="auto"/>
        <w:jc w:val="both"/>
        <w:rPr>
          <w:rFonts w:ascii="Sylfaen" w:hAnsi="Sylfaen"/>
          <w:noProof/>
        </w:rPr>
      </w:pPr>
    </w:p>
    <w:p w:rsidR="00D25291" w:rsidRPr="007A4900" w:rsidRDefault="00D25291" w:rsidP="00D25291">
      <w:pPr>
        <w:pStyle w:val="BodyText"/>
        <w:tabs>
          <w:tab w:val="left" w:pos="0"/>
          <w:tab w:val="left" w:pos="900"/>
          <w:tab w:val="left" w:pos="1620"/>
        </w:tabs>
        <w:ind w:right="173"/>
        <w:jc w:val="left"/>
        <w:rPr>
          <w:rFonts w:ascii="Sylfaen" w:hAnsi="Sylfaen"/>
          <w:b/>
          <w:noProof/>
          <w:sz w:val="22"/>
          <w:szCs w:val="22"/>
          <w:lang w:val="ka-GE"/>
        </w:rPr>
      </w:pPr>
      <w:r w:rsidRPr="007A4900">
        <w:rPr>
          <w:rFonts w:ascii="Sylfaen" w:hAnsi="Sylfaen" w:cs="Sylfaen"/>
          <w:b/>
          <w:noProof/>
          <w:sz w:val="22"/>
          <w:szCs w:val="22"/>
          <w:lang w:val="ka-GE"/>
        </w:rPr>
        <w:t>საქართველოს</w:t>
      </w:r>
      <w:r w:rsidRPr="007A4900">
        <w:rPr>
          <w:rFonts w:ascii="Sylfaen" w:hAnsi="Sylfaen"/>
          <w:b/>
          <w:noProof/>
          <w:sz w:val="22"/>
          <w:szCs w:val="22"/>
          <w:lang w:val="ka-GE"/>
        </w:rPr>
        <w:t xml:space="preserve"> </w:t>
      </w:r>
      <w:r w:rsidRPr="007A4900">
        <w:rPr>
          <w:rFonts w:ascii="Sylfaen" w:hAnsi="Sylfaen" w:cs="Sylfaen"/>
          <w:b/>
          <w:noProof/>
          <w:sz w:val="22"/>
          <w:szCs w:val="22"/>
          <w:lang w:val="ka-GE"/>
        </w:rPr>
        <w:t>მთავრობის</w:t>
      </w:r>
      <w:r w:rsidRPr="007A4900">
        <w:rPr>
          <w:rFonts w:ascii="Sylfaen" w:hAnsi="Sylfaen"/>
          <w:b/>
          <w:noProof/>
          <w:sz w:val="22"/>
          <w:szCs w:val="22"/>
          <w:lang w:val="ka-GE"/>
        </w:rPr>
        <w:t xml:space="preserve"> </w:t>
      </w:r>
      <w:r w:rsidRPr="007A4900">
        <w:rPr>
          <w:rFonts w:ascii="Sylfaen" w:hAnsi="Sylfaen" w:cs="Sylfaen"/>
          <w:b/>
          <w:noProof/>
          <w:sz w:val="22"/>
          <w:szCs w:val="22"/>
          <w:lang w:val="ka-GE"/>
        </w:rPr>
        <w:t>სარეზერვო</w:t>
      </w:r>
      <w:r w:rsidRPr="007A4900">
        <w:rPr>
          <w:rFonts w:ascii="Sylfaen" w:hAnsi="Sylfaen"/>
          <w:b/>
          <w:noProof/>
          <w:sz w:val="22"/>
          <w:szCs w:val="22"/>
          <w:lang w:val="ka-GE"/>
        </w:rPr>
        <w:t xml:space="preserve"> </w:t>
      </w:r>
      <w:r w:rsidRPr="007A4900">
        <w:rPr>
          <w:rFonts w:ascii="Sylfaen" w:hAnsi="Sylfaen" w:cs="Sylfaen"/>
          <w:b/>
          <w:noProof/>
          <w:sz w:val="22"/>
          <w:szCs w:val="22"/>
          <w:lang w:val="ka-GE"/>
        </w:rPr>
        <w:t>ფონდი</w:t>
      </w:r>
    </w:p>
    <w:p w:rsidR="00D25291" w:rsidRDefault="00D25291" w:rsidP="00D25291">
      <w:pPr>
        <w:spacing w:after="0" w:line="240" w:lineRule="auto"/>
        <w:jc w:val="both"/>
        <w:rPr>
          <w:rFonts w:ascii="Sylfaen" w:hAnsi="Sylfaen"/>
          <w:noProof/>
          <w:lang w:val="ka-GE"/>
        </w:rPr>
      </w:pPr>
    </w:p>
    <w:p w:rsidR="00D25291" w:rsidRPr="007A4900" w:rsidRDefault="00D25291" w:rsidP="00D25291">
      <w:pPr>
        <w:spacing w:after="0" w:line="240" w:lineRule="auto"/>
        <w:jc w:val="both"/>
        <w:rPr>
          <w:rFonts w:ascii="Sylfaen" w:hAnsi="Sylfaen" w:cs="Sylfaen"/>
          <w:noProof/>
        </w:rPr>
      </w:pPr>
      <w:r w:rsidRPr="007A4900">
        <w:rPr>
          <w:rFonts w:ascii="Sylfaen" w:hAnsi="Sylfaen"/>
          <w:noProof/>
          <w:lang w:val="ka-GE"/>
        </w:rPr>
        <w:t>„საქართველოს 20</w:t>
      </w:r>
      <w:r w:rsidRPr="007A4900">
        <w:rPr>
          <w:rFonts w:ascii="Sylfaen" w:hAnsi="Sylfaen"/>
          <w:noProof/>
        </w:rPr>
        <w:t>2</w:t>
      </w:r>
      <w:r w:rsidRPr="007A4900">
        <w:rPr>
          <w:rFonts w:ascii="Sylfaen" w:hAnsi="Sylfaen"/>
          <w:noProof/>
          <w:lang w:val="ka-GE"/>
        </w:rPr>
        <w:t>3</w:t>
      </w:r>
      <w:r w:rsidRPr="007A4900">
        <w:rPr>
          <w:rFonts w:ascii="Sylfaen" w:hAnsi="Sylfaen"/>
          <w:noProof/>
        </w:rPr>
        <w:t xml:space="preserve"> </w:t>
      </w:r>
      <w:r w:rsidRPr="007A4900">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60 000.0 ათასი ლარით. </w:t>
      </w:r>
      <w:r w:rsidRPr="007A4900">
        <w:rPr>
          <w:rFonts w:ascii="Sylfaen" w:hAnsi="Sylfaen" w:cs="Sylfaen"/>
          <w:noProof/>
        </w:rPr>
        <w:t xml:space="preserve">საქართველოს მთავრობის განკარგულებებით </w:t>
      </w:r>
      <w:r w:rsidRPr="007A4900">
        <w:rPr>
          <w:rFonts w:ascii="Sylfaen" w:hAnsi="Sylfaen" w:cs="Sylfaen"/>
          <w:noProof/>
          <w:lang w:val="ka-GE"/>
        </w:rPr>
        <w:t xml:space="preserve">საანგარიშო პერიოდში </w:t>
      </w:r>
      <w:r w:rsidRPr="007A4900">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sidRPr="007A4900">
        <w:rPr>
          <w:rFonts w:ascii="Sylfaen" w:hAnsi="Sylfaen" w:cs="Sylfaen"/>
          <w:noProof/>
          <w:lang w:val="ka-GE"/>
        </w:rPr>
        <w:t>20 737.3</w:t>
      </w:r>
      <w:r w:rsidRPr="007A4900">
        <w:rPr>
          <w:rFonts w:ascii="Sylfaen" w:hAnsi="Sylfaen" w:cs="Sylfaen"/>
          <w:noProof/>
        </w:rPr>
        <w:t xml:space="preserve"> ათასი ლარი, ხოლო საკასო შესრულებამ -</w:t>
      </w:r>
      <w:r w:rsidRPr="007A4900">
        <w:rPr>
          <w:rFonts w:ascii="Sylfaen" w:hAnsi="Sylfaen" w:cs="Sylfaen"/>
          <w:noProof/>
          <w:lang w:val="ka-GE"/>
        </w:rPr>
        <w:t xml:space="preserve"> </w:t>
      </w:r>
      <w:r w:rsidRPr="007A4900">
        <w:rPr>
          <w:rFonts w:ascii="Sylfaen" w:hAnsi="Sylfaen" w:cs="Sylfaen"/>
          <w:noProof/>
        </w:rPr>
        <w:t xml:space="preserve">4 228.0 ათასი ლარი.  </w:t>
      </w:r>
    </w:p>
    <w:p w:rsidR="00D25291" w:rsidRDefault="00F225BD" w:rsidP="00B56C51">
      <w:pPr>
        <w:tabs>
          <w:tab w:val="left" w:pos="-450"/>
          <w:tab w:val="left" w:pos="810"/>
        </w:tabs>
        <w:spacing w:after="0" w:line="240" w:lineRule="auto"/>
        <w:jc w:val="both"/>
        <w:rPr>
          <w:rFonts w:ascii="Sylfaen" w:hAnsi="Sylfaen"/>
          <w:b/>
          <w:lang w:val="ka-GE"/>
        </w:rPr>
      </w:pPr>
      <w:r>
        <w:rPr>
          <w:rFonts w:ascii="Sylfaen" w:hAnsi="Sylfaen"/>
          <w:b/>
          <w:lang w:val="ka-GE"/>
        </w:rPr>
        <w:tab/>
      </w:r>
    </w:p>
    <w:p w:rsidR="00D25291" w:rsidRPr="00BC3293" w:rsidRDefault="00D25291" w:rsidP="00D25291">
      <w:pPr>
        <w:pStyle w:val="BodyText"/>
        <w:jc w:val="left"/>
        <w:rPr>
          <w:rFonts w:ascii="Sylfaen" w:hAnsi="Sylfaen"/>
          <w:b/>
          <w:noProof/>
          <w:sz w:val="22"/>
          <w:szCs w:val="22"/>
          <w:lang w:val="ka-GE"/>
        </w:rPr>
      </w:pPr>
      <w:r w:rsidRPr="00BC3293">
        <w:rPr>
          <w:rFonts w:ascii="Sylfaen" w:hAnsi="Sylfaen" w:cs="Sylfaen"/>
          <w:b/>
          <w:noProof/>
          <w:sz w:val="22"/>
          <w:szCs w:val="22"/>
          <w:lang w:val="ka-GE"/>
        </w:rPr>
        <w:t>საქართველოს</w:t>
      </w:r>
      <w:r w:rsidRPr="00BC3293">
        <w:rPr>
          <w:rFonts w:ascii="Sylfaen" w:hAnsi="Sylfaen"/>
          <w:b/>
          <w:noProof/>
          <w:sz w:val="22"/>
          <w:szCs w:val="22"/>
          <w:lang w:val="ka-GE"/>
        </w:rPr>
        <w:t xml:space="preserve"> </w:t>
      </w:r>
      <w:r w:rsidRPr="00BC3293">
        <w:rPr>
          <w:rFonts w:ascii="Sylfaen" w:hAnsi="Sylfaen" w:cs="Sylfaen"/>
          <w:b/>
          <w:noProof/>
          <w:sz w:val="22"/>
          <w:szCs w:val="22"/>
          <w:lang w:val="ka-GE"/>
        </w:rPr>
        <w:t>რეგიონებში</w:t>
      </w:r>
      <w:r w:rsidRPr="00BC3293">
        <w:rPr>
          <w:rFonts w:ascii="Sylfaen" w:hAnsi="Sylfaen"/>
          <w:b/>
          <w:noProof/>
          <w:sz w:val="22"/>
          <w:szCs w:val="22"/>
          <w:lang w:val="ka-GE"/>
        </w:rPr>
        <w:t xml:space="preserve"> </w:t>
      </w:r>
      <w:r w:rsidRPr="00BC3293">
        <w:rPr>
          <w:rFonts w:ascii="Sylfaen" w:hAnsi="Sylfaen" w:cs="Sylfaen"/>
          <w:b/>
          <w:noProof/>
          <w:sz w:val="22"/>
          <w:szCs w:val="22"/>
          <w:lang w:val="ka-GE"/>
        </w:rPr>
        <w:t>განსახორციელებელი</w:t>
      </w:r>
      <w:r w:rsidRPr="00BC3293">
        <w:rPr>
          <w:rFonts w:ascii="Sylfaen" w:hAnsi="Sylfaen"/>
          <w:b/>
          <w:noProof/>
          <w:sz w:val="22"/>
          <w:szCs w:val="22"/>
          <w:lang w:val="ka-GE"/>
        </w:rPr>
        <w:t xml:space="preserve"> </w:t>
      </w:r>
      <w:r w:rsidRPr="00BC3293">
        <w:rPr>
          <w:rFonts w:ascii="Sylfaen" w:hAnsi="Sylfaen" w:cs="Sylfaen"/>
          <w:b/>
          <w:noProof/>
          <w:sz w:val="22"/>
          <w:szCs w:val="22"/>
          <w:lang w:val="ka-GE"/>
        </w:rPr>
        <w:t>პროექტების</w:t>
      </w:r>
      <w:r w:rsidRPr="00BC3293">
        <w:rPr>
          <w:rFonts w:ascii="Sylfaen" w:hAnsi="Sylfaen"/>
          <w:b/>
          <w:noProof/>
          <w:sz w:val="22"/>
          <w:szCs w:val="22"/>
          <w:lang w:val="ka-GE"/>
        </w:rPr>
        <w:t xml:space="preserve"> </w:t>
      </w:r>
      <w:r w:rsidRPr="00BC3293">
        <w:rPr>
          <w:rFonts w:ascii="Sylfaen" w:hAnsi="Sylfaen" w:cs="Sylfaen"/>
          <w:b/>
          <w:noProof/>
          <w:sz w:val="22"/>
          <w:szCs w:val="22"/>
          <w:lang w:val="ka-GE"/>
        </w:rPr>
        <w:t>ფონდი</w:t>
      </w:r>
    </w:p>
    <w:p w:rsidR="00D25291" w:rsidRPr="00BC3293" w:rsidRDefault="00D25291" w:rsidP="00D25291">
      <w:pPr>
        <w:tabs>
          <w:tab w:val="left" w:pos="0"/>
          <w:tab w:val="left" w:pos="4337"/>
        </w:tabs>
        <w:spacing w:line="240" w:lineRule="auto"/>
        <w:ind w:firstLine="720"/>
        <w:jc w:val="both"/>
        <w:rPr>
          <w:rFonts w:ascii="Sylfaen" w:hAnsi="Sylfaen"/>
          <w:noProof/>
          <w:color w:val="000000"/>
          <w:lang w:val="ka-GE"/>
        </w:rPr>
      </w:pPr>
    </w:p>
    <w:p w:rsidR="00D25291" w:rsidRPr="004B07C4" w:rsidRDefault="00D25291" w:rsidP="00D25291">
      <w:pPr>
        <w:tabs>
          <w:tab w:val="left" w:pos="0"/>
          <w:tab w:val="left" w:pos="4337"/>
        </w:tabs>
        <w:spacing w:line="240" w:lineRule="auto"/>
        <w:jc w:val="both"/>
        <w:rPr>
          <w:rFonts w:ascii="Sylfaen" w:hAnsi="Sylfaen"/>
          <w:noProof/>
        </w:rPr>
      </w:pPr>
      <w:r w:rsidRPr="00BC3293">
        <w:rPr>
          <w:rFonts w:ascii="Sylfaen" w:hAnsi="Sylfaen"/>
          <w:noProof/>
          <w:lang w:val="ka-GE"/>
        </w:rPr>
        <w:t>„საქართველოს 202</w:t>
      </w:r>
      <w:r w:rsidRPr="00BC3293">
        <w:rPr>
          <w:rFonts w:ascii="Sylfaen" w:hAnsi="Sylfaen"/>
          <w:noProof/>
        </w:rPr>
        <w:t>3</w:t>
      </w:r>
      <w:r w:rsidRPr="00BC3293">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w:t>
      </w:r>
      <w:r w:rsidRPr="004B07C4">
        <w:rPr>
          <w:rFonts w:ascii="Sylfaen" w:hAnsi="Sylfaen"/>
          <w:noProof/>
          <w:lang w:val="ka-GE"/>
        </w:rPr>
        <w:t xml:space="preserve">განსახორციელებელი პროექტების ფონდის ასიგნებები განისაზღვრა </w:t>
      </w:r>
      <w:r w:rsidRPr="004B07C4">
        <w:rPr>
          <w:rFonts w:ascii="Sylfaen" w:hAnsi="Sylfaen"/>
          <w:noProof/>
        </w:rPr>
        <w:t>40</w:t>
      </w:r>
      <w:r w:rsidRPr="004B07C4">
        <w:rPr>
          <w:rFonts w:ascii="Sylfaen" w:hAnsi="Sylfaen"/>
          <w:noProof/>
          <w:lang w:val="ka-GE"/>
        </w:rPr>
        <w:t xml:space="preserve">0 000.0 ათასი ლარით. </w:t>
      </w:r>
      <w:r w:rsidRPr="004B07C4">
        <w:rPr>
          <w:rFonts w:ascii="Sylfaen" w:hAnsi="Sylfaen" w:cs="Sylfaen"/>
          <w:noProof/>
        </w:rPr>
        <w:t xml:space="preserve">საქართველოს მთავრობის განკარგულებებით </w:t>
      </w:r>
      <w:r w:rsidRPr="004B07C4">
        <w:rPr>
          <w:rFonts w:ascii="Sylfaen" w:hAnsi="Sylfaen" w:cs="Sylfaen"/>
          <w:noProof/>
          <w:lang w:val="ka-GE"/>
        </w:rPr>
        <w:t>საანგარიშო პერიოდში საქართველოს</w:t>
      </w:r>
      <w:r w:rsidRPr="004B07C4">
        <w:rPr>
          <w:rFonts w:ascii="Sylfaen" w:hAnsi="Sylfaen"/>
          <w:noProof/>
          <w:lang w:val="ka-GE"/>
        </w:rPr>
        <w:t xml:space="preserve"> </w:t>
      </w:r>
      <w:r w:rsidRPr="004B07C4">
        <w:rPr>
          <w:rFonts w:ascii="Sylfaen" w:hAnsi="Sylfaen" w:cs="Sylfaen"/>
          <w:noProof/>
          <w:lang w:val="ka-GE"/>
        </w:rPr>
        <w:t>რეგიონებში</w:t>
      </w:r>
      <w:r w:rsidRPr="004B07C4">
        <w:rPr>
          <w:rFonts w:ascii="Sylfaen" w:hAnsi="Sylfaen"/>
          <w:noProof/>
          <w:lang w:val="ka-GE"/>
        </w:rPr>
        <w:t xml:space="preserve"> </w:t>
      </w:r>
      <w:r w:rsidRPr="004B07C4">
        <w:rPr>
          <w:rFonts w:ascii="Sylfaen" w:hAnsi="Sylfaen" w:cs="Sylfaen"/>
          <w:noProof/>
          <w:lang w:val="ka-GE"/>
        </w:rPr>
        <w:t>განსახორციელებელი</w:t>
      </w:r>
      <w:r w:rsidRPr="004B07C4">
        <w:rPr>
          <w:rFonts w:ascii="Sylfaen" w:hAnsi="Sylfaen"/>
          <w:noProof/>
          <w:lang w:val="ka-GE"/>
        </w:rPr>
        <w:t xml:space="preserve"> </w:t>
      </w:r>
      <w:r w:rsidRPr="004B07C4">
        <w:rPr>
          <w:rFonts w:ascii="Sylfaen" w:hAnsi="Sylfaen" w:cs="Sylfaen"/>
          <w:noProof/>
          <w:lang w:val="ka-GE"/>
        </w:rPr>
        <w:t>პროექტების</w:t>
      </w:r>
      <w:r w:rsidRPr="004B07C4">
        <w:rPr>
          <w:rFonts w:ascii="Sylfaen" w:hAnsi="Sylfaen"/>
          <w:noProof/>
          <w:lang w:val="ka-GE"/>
        </w:rPr>
        <w:t xml:space="preserve"> </w:t>
      </w:r>
      <w:r w:rsidRPr="004B07C4">
        <w:rPr>
          <w:rFonts w:ascii="Sylfaen" w:hAnsi="Sylfaen" w:cs="Sylfaen"/>
          <w:noProof/>
          <w:lang w:val="ka-GE"/>
        </w:rPr>
        <w:t>ფონდიდან აქტებით გამოყოფილი ასიგნების</w:t>
      </w:r>
      <w:r w:rsidRPr="004B07C4">
        <w:rPr>
          <w:rFonts w:ascii="Sylfaen" w:hAnsi="Sylfaen"/>
          <w:noProof/>
          <w:lang w:val="ka-GE"/>
        </w:rPr>
        <w:t xml:space="preserve"> </w:t>
      </w:r>
      <w:r w:rsidRPr="004B07C4">
        <w:rPr>
          <w:rFonts w:ascii="Sylfaen" w:hAnsi="Sylfaen" w:cs="Sylfaen"/>
          <w:noProof/>
          <w:lang w:val="ka-GE"/>
        </w:rPr>
        <w:t>მოცულობამ</w:t>
      </w:r>
      <w:r w:rsidRPr="004B07C4">
        <w:rPr>
          <w:rFonts w:ascii="Sylfaen" w:hAnsi="Sylfaen"/>
          <w:noProof/>
          <w:lang w:val="ka-GE"/>
        </w:rPr>
        <w:t xml:space="preserve"> შეადგინა 325 895.0</w:t>
      </w:r>
      <w:r w:rsidRPr="004B07C4">
        <w:rPr>
          <w:rFonts w:ascii="Sylfaen" w:hAnsi="Sylfaen"/>
          <w:noProof/>
        </w:rPr>
        <w:t xml:space="preserve"> </w:t>
      </w:r>
      <w:r w:rsidRPr="004B07C4">
        <w:rPr>
          <w:rFonts w:ascii="Sylfaen" w:hAnsi="Sylfaen"/>
          <w:noProof/>
          <w:lang w:val="ka-GE"/>
        </w:rPr>
        <w:t xml:space="preserve">ათასი </w:t>
      </w:r>
      <w:r w:rsidRPr="004B07C4">
        <w:rPr>
          <w:rFonts w:ascii="Sylfaen" w:hAnsi="Sylfaen" w:cs="Sylfaen"/>
          <w:noProof/>
          <w:lang w:val="ka-GE"/>
        </w:rPr>
        <w:t>ლარი</w:t>
      </w:r>
      <w:r w:rsidRPr="004B07C4">
        <w:rPr>
          <w:rFonts w:ascii="Sylfaen" w:hAnsi="Sylfaen"/>
          <w:noProof/>
          <w:lang w:val="ka-GE"/>
        </w:rPr>
        <w:t xml:space="preserve">, </w:t>
      </w:r>
      <w:r w:rsidRPr="004B07C4">
        <w:rPr>
          <w:rFonts w:ascii="Sylfaen" w:hAnsi="Sylfaen" w:cs="Sylfaen"/>
          <w:noProof/>
          <w:lang w:val="ka-GE"/>
        </w:rPr>
        <w:t>ხოლო</w:t>
      </w:r>
      <w:r w:rsidRPr="004B07C4">
        <w:rPr>
          <w:rFonts w:ascii="Sylfaen" w:hAnsi="Sylfaen"/>
          <w:noProof/>
          <w:lang w:val="ka-GE"/>
        </w:rPr>
        <w:t xml:space="preserve"> </w:t>
      </w:r>
      <w:r w:rsidRPr="004B07C4">
        <w:rPr>
          <w:rFonts w:ascii="Sylfaen" w:hAnsi="Sylfaen" w:cs="Sylfaen"/>
          <w:noProof/>
          <w:lang w:val="ka-GE"/>
        </w:rPr>
        <w:t>გაწეულმა</w:t>
      </w:r>
      <w:r w:rsidRPr="004B07C4">
        <w:rPr>
          <w:rFonts w:ascii="Sylfaen" w:hAnsi="Sylfaen"/>
          <w:noProof/>
          <w:lang w:val="ka-GE"/>
        </w:rPr>
        <w:t xml:space="preserve"> </w:t>
      </w:r>
      <w:r w:rsidRPr="004B07C4">
        <w:rPr>
          <w:rFonts w:ascii="Sylfaen" w:hAnsi="Sylfaen" w:cs="Sylfaen"/>
          <w:noProof/>
          <w:lang w:val="ka-GE"/>
        </w:rPr>
        <w:t>საკასო</w:t>
      </w:r>
      <w:r w:rsidRPr="004B07C4">
        <w:rPr>
          <w:rFonts w:ascii="Sylfaen" w:hAnsi="Sylfaen"/>
          <w:noProof/>
          <w:lang w:val="ka-GE"/>
        </w:rPr>
        <w:t xml:space="preserve"> </w:t>
      </w:r>
      <w:r w:rsidRPr="004B07C4">
        <w:rPr>
          <w:rFonts w:ascii="Sylfaen" w:hAnsi="Sylfaen" w:cs="Sylfaen"/>
          <w:noProof/>
          <w:lang w:val="ka-GE"/>
        </w:rPr>
        <w:t>ხარჯმა</w:t>
      </w:r>
      <w:r w:rsidRPr="004B07C4">
        <w:rPr>
          <w:rFonts w:ascii="Sylfaen" w:hAnsi="Sylfaen"/>
          <w:noProof/>
          <w:lang w:val="ka-GE"/>
        </w:rPr>
        <w:t xml:space="preserve"> -</w:t>
      </w:r>
      <w:r w:rsidRPr="004B07C4">
        <w:rPr>
          <w:rFonts w:ascii="Sylfaen" w:hAnsi="Sylfaen"/>
          <w:noProof/>
        </w:rPr>
        <w:t xml:space="preserve"> </w:t>
      </w:r>
      <w:r w:rsidRPr="004B07C4">
        <w:rPr>
          <w:rFonts w:ascii="Sylfaen" w:hAnsi="Sylfaen"/>
          <w:noProof/>
          <w:lang w:val="ka-GE"/>
        </w:rPr>
        <w:t>44 738.1</w:t>
      </w:r>
      <w:r w:rsidRPr="004B07C4">
        <w:rPr>
          <w:rFonts w:ascii="Sylfaen" w:hAnsi="Sylfaen"/>
          <w:noProof/>
        </w:rPr>
        <w:t xml:space="preserve"> </w:t>
      </w:r>
      <w:r w:rsidRPr="004B07C4">
        <w:rPr>
          <w:rFonts w:ascii="Sylfaen" w:hAnsi="Sylfaen" w:cs="Sylfaen"/>
          <w:noProof/>
          <w:lang w:val="ka-GE"/>
        </w:rPr>
        <w:t>ათასი</w:t>
      </w:r>
      <w:r w:rsidRPr="004B07C4">
        <w:rPr>
          <w:rFonts w:ascii="Sylfaen" w:hAnsi="Sylfaen"/>
          <w:noProof/>
          <w:lang w:val="ka-GE"/>
        </w:rPr>
        <w:t xml:space="preserve"> </w:t>
      </w:r>
      <w:r w:rsidRPr="004B07C4">
        <w:rPr>
          <w:rFonts w:ascii="Sylfaen" w:hAnsi="Sylfaen" w:cs="Sylfaen"/>
          <w:noProof/>
          <w:lang w:val="ka-GE"/>
        </w:rPr>
        <w:t>ლარი</w:t>
      </w:r>
      <w:r w:rsidRPr="004B07C4">
        <w:rPr>
          <w:rFonts w:ascii="Sylfaen" w:hAnsi="Sylfaen"/>
          <w:noProof/>
          <w:lang w:val="ka-GE"/>
        </w:rPr>
        <w:t>.</w:t>
      </w:r>
      <w:r w:rsidRPr="004B07C4">
        <w:rPr>
          <w:rFonts w:ascii="Sylfaen" w:hAnsi="Sylfaen"/>
          <w:noProof/>
        </w:rPr>
        <w:t xml:space="preserve"> </w:t>
      </w:r>
    </w:p>
    <w:p w:rsidR="00D25291" w:rsidRDefault="00D25291" w:rsidP="00D25291">
      <w:pPr>
        <w:tabs>
          <w:tab w:val="left" w:pos="0"/>
          <w:tab w:val="left" w:pos="4337"/>
        </w:tabs>
        <w:spacing w:after="0" w:line="240" w:lineRule="auto"/>
        <w:rPr>
          <w:rFonts w:ascii="Sylfaen" w:eastAsia="Times New Roman" w:hAnsi="Sylfaen" w:cs="Sylfaen"/>
          <w:b/>
          <w:noProof/>
          <w:lang w:val="ka-GE"/>
        </w:rPr>
      </w:pPr>
      <w:r w:rsidRPr="00476820">
        <w:rPr>
          <w:rFonts w:ascii="Sylfaen" w:eastAsia="Times New Roman" w:hAnsi="Sylfaen" w:cs="Sylfaen"/>
          <w:b/>
          <w:noProof/>
          <w:lang w:val="ka-GE"/>
        </w:rPr>
        <w:t>მაღალმთიანი დასახლებების განვითარების ფონდი</w:t>
      </w:r>
    </w:p>
    <w:p w:rsidR="00D25291" w:rsidRPr="00476820" w:rsidRDefault="00D25291" w:rsidP="00D25291">
      <w:pPr>
        <w:tabs>
          <w:tab w:val="left" w:pos="0"/>
          <w:tab w:val="left" w:pos="4337"/>
        </w:tabs>
        <w:spacing w:after="0" w:line="240" w:lineRule="auto"/>
        <w:ind w:firstLine="720"/>
        <w:jc w:val="center"/>
        <w:rPr>
          <w:rFonts w:ascii="Sylfaen" w:eastAsia="Times New Roman" w:hAnsi="Sylfaen" w:cs="Sylfaen"/>
          <w:b/>
          <w:noProof/>
          <w:lang w:val="ka-GE"/>
        </w:rPr>
      </w:pPr>
    </w:p>
    <w:p w:rsidR="00D25291" w:rsidRPr="00476820" w:rsidRDefault="00D25291" w:rsidP="00D25291">
      <w:pPr>
        <w:tabs>
          <w:tab w:val="left" w:pos="0"/>
          <w:tab w:val="left" w:pos="4337"/>
        </w:tabs>
        <w:spacing w:after="0" w:line="240" w:lineRule="auto"/>
        <w:jc w:val="both"/>
        <w:rPr>
          <w:rFonts w:ascii="Sylfaen" w:hAnsi="Sylfaen"/>
          <w:i/>
          <w:noProof/>
          <w:sz w:val="16"/>
          <w:szCs w:val="16"/>
        </w:rPr>
      </w:pPr>
      <w:r w:rsidRPr="00476820">
        <w:rPr>
          <w:rFonts w:ascii="Sylfaen" w:hAnsi="Sylfaen"/>
          <w:noProof/>
          <w:lang w:val="ka-GE"/>
        </w:rPr>
        <w:t>„საქართველოს 20</w:t>
      </w:r>
      <w:r w:rsidRPr="00476820">
        <w:rPr>
          <w:rFonts w:ascii="Sylfaen" w:hAnsi="Sylfaen"/>
          <w:noProof/>
        </w:rPr>
        <w:t>2</w:t>
      </w:r>
      <w:r>
        <w:rPr>
          <w:rFonts w:ascii="Sylfaen" w:hAnsi="Sylfaen"/>
          <w:noProof/>
          <w:lang w:val="ka-GE"/>
        </w:rPr>
        <w:t>3</w:t>
      </w:r>
      <w:r w:rsidRPr="00476820">
        <w:rPr>
          <w:rFonts w:ascii="Sylfaen" w:hAnsi="Sylfaen"/>
          <w:noProof/>
          <w:lang w:val="ka-GE"/>
        </w:rPr>
        <w:t xml:space="preserve">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Pr="00476820">
        <w:rPr>
          <w:rFonts w:ascii="Sylfaen" w:hAnsi="Sylfaen"/>
          <w:noProof/>
        </w:rPr>
        <w:t>20</w:t>
      </w:r>
      <w:r w:rsidRPr="00476820">
        <w:rPr>
          <w:rFonts w:ascii="Sylfaen" w:hAnsi="Sylfaen"/>
          <w:noProof/>
          <w:lang w:val="ka-GE"/>
        </w:rPr>
        <w:t xml:space="preserve"> 000.0 ათასი ლარით. საანგარიშო პერიოდში საქართველოს მთავრობის მიერ </w:t>
      </w:r>
      <w:r w:rsidRPr="00476820">
        <w:rPr>
          <w:rFonts w:ascii="Sylfaen" w:hAnsi="Sylfaen" w:cs="Sylfaen"/>
          <w:noProof/>
          <w:lang w:val="ka-GE"/>
        </w:rPr>
        <w:t>მიღებული</w:t>
      </w:r>
      <w:r w:rsidRPr="00476820">
        <w:rPr>
          <w:rFonts w:ascii="Sylfaen" w:hAnsi="Sylfaen" w:cs="Sylfaen"/>
          <w:noProof/>
        </w:rPr>
        <w:t xml:space="preserve"> </w:t>
      </w:r>
      <w:r w:rsidRPr="00476820">
        <w:rPr>
          <w:rFonts w:ascii="Sylfaen" w:hAnsi="Sylfaen" w:cs="Sylfaen"/>
          <w:noProof/>
          <w:lang w:val="ka-GE"/>
        </w:rPr>
        <w:t xml:space="preserve">განკარგულებებით მაღალმთიანი დასახლებების განვითარების ფონდიდან </w:t>
      </w:r>
      <w:r w:rsidRPr="00476820">
        <w:rPr>
          <w:rFonts w:ascii="Sylfaen" w:hAnsi="Sylfaen" w:cs="Sylfaen"/>
          <w:noProof/>
        </w:rPr>
        <w:t>აქტ</w:t>
      </w:r>
      <w:r w:rsidRPr="00476820">
        <w:rPr>
          <w:rFonts w:ascii="Sylfaen" w:hAnsi="Sylfaen" w:cs="Sylfaen"/>
          <w:noProof/>
          <w:lang w:val="ka-GE"/>
        </w:rPr>
        <w:t>ებ</w:t>
      </w:r>
      <w:r w:rsidRPr="00476820">
        <w:rPr>
          <w:rFonts w:ascii="Sylfaen" w:hAnsi="Sylfaen" w:cs="Sylfaen"/>
          <w:noProof/>
        </w:rPr>
        <w:t>ით</w:t>
      </w:r>
      <w:r w:rsidRPr="00476820">
        <w:rPr>
          <w:rFonts w:ascii="Sylfaen" w:hAnsi="Sylfaen" w:cs="Sylfaen"/>
          <w:noProof/>
          <w:lang w:val="ka-GE"/>
        </w:rPr>
        <w:t xml:space="preserve"> გამოყოფილი ასიგნების</w:t>
      </w:r>
      <w:r w:rsidRPr="00476820">
        <w:rPr>
          <w:rFonts w:ascii="Sylfaen" w:hAnsi="Sylfaen"/>
          <w:noProof/>
          <w:lang w:val="ka-GE"/>
        </w:rPr>
        <w:t xml:space="preserve"> </w:t>
      </w:r>
      <w:r w:rsidRPr="00476820">
        <w:rPr>
          <w:rFonts w:ascii="Sylfaen" w:hAnsi="Sylfaen" w:cs="Sylfaen"/>
          <w:noProof/>
          <w:lang w:val="ka-GE"/>
        </w:rPr>
        <w:t>მოცულობამ</w:t>
      </w:r>
      <w:r w:rsidRPr="00476820">
        <w:rPr>
          <w:rFonts w:ascii="Sylfaen" w:hAnsi="Sylfaen"/>
          <w:noProof/>
          <w:lang w:val="ka-GE"/>
        </w:rPr>
        <w:t xml:space="preserve"> შეადგინა</w:t>
      </w:r>
      <w:r>
        <w:rPr>
          <w:rFonts w:ascii="Sylfaen" w:hAnsi="Sylfaen"/>
          <w:noProof/>
          <w:lang w:val="ka-GE"/>
        </w:rPr>
        <w:t xml:space="preserve"> </w:t>
      </w:r>
      <w:r>
        <w:rPr>
          <w:rFonts w:ascii="Sylfaen" w:hAnsi="Sylfaen"/>
          <w:noProof/>
        </w:rPr>
        <w:t xml:space="preserve">      </w:t>
      </w:r>
      <w:r w:rsidRPr="00476820">
        <w:rPr>
          <w:rFonts w:ascii="Sylfaen" w:hAnsi="Sylfaen"/>
          <w:noProof/>
        </w:rPr>
        <w:t>20</w:t>
      </w:r>
      <w:r w:rsidRPr="00476820">
        <w:rPr>
          <w:rFonts w:ascii="Sylfaen" w:hAnsi="Sylfaen"/>
          <w:noProof/>
          <w:lang w:val="ka-GE"/>
        </w:rPr>
        <w:t xml:space="preserve"> 000</w:t>
      </w:r>
      <w:r w:rsidRPr="00476820">
        <w:rPr>
          <w:rFonts w:ascii="Sylfaen" w:hAnsi="Sylfaen"/>
          <w:noProof/>
        </w:rPr>
        <w:t xml:space="preserve">.0 </w:t>
      </w:r>
      <w:r w:rsidRPr="00476820">
        <w:rPr>
          <w:rFonts w:ascii="Sylfaen" w:hAnsi="Sylfaen"/>
          <w:noProof/>
          <w:lang w:val="ka-GE"/>
        </w:rPr>
        <w:t xml:space="preserve">ათასი </w:t>
      </w:r>
      <w:r w:rsidRPr="00476820">
        <w:rPr>
          <w:rFonts w:ascii="Sylfaen" w:hAnsi="Sylfaen" w:cs="Sylfaen"/>
          <w:noProof/>
          <w:lang w:val="ka-GE"/>
        </w:rPr>
        <w:t>ლარი</w:t>
      </w:r>
      <w:r w:rsidRPr="00476820">
        <w:rPr>
          <w:rFonts w:ascii="Sylfaen" w:hAnsi="Sylfaen"/>
          <w:noProof/>
          <w:lang w:val="ka-GE"/>
        </w:rPr>
        <w:t xml:space="preserve">, </w:t>
      </w:r>
      <w:r w:rsidRPr="00476820">
        <w:rPr>
          <w:rFonts w:ascii="Sylfaen" w:hAnsi="Sylfaen" w:cs="Sylfaen"/>
          <w:noProof/>
          <w:lang w:val="ka-GE"/>
        </w:rPr>
        <w:t>ხოლო</w:t>
      </w:r>
      <w:r w:rsidRPr="00476820">
        <w:rPr>
          <w:rFonts w:ascii="Sylfaen" w:hAnsi="Sylfaen"/>
          <w:noProof/>
          <w:lang w:val="ka-GE"/>
        </w:rPr>
        <w:t xml:space="preserve"> სახაზინო სამსახურის მიერ გადარიცხულმა თანხებმა - </w:t>
      </w:r>
      <w:r>
        <w:rPr>
          <w:rFonts w:ascii="Sylfaen" w:hAnsi="Sylfaen"/>
          <w:noProof/>
          <w:lang w:val="ka-GE"/>
        </w:rPr>
        <w:t>85.9</w:t>
      </w:r>
      <w:r w:rsidRPr="00476820">
        <w:rPr>
          <w:rFonts w:ascii="Sylfaen" w:eastAsia="Times New Roman" w:hAnsi="Sylfaen" w:cs="Arial"/>
          <w:b/>
          <w:bCs/>
        </w:rPr>
        <w:t xml:space="preserve"> </w:t>
      </w:r>
      <w:r w:rsidRPr="00476820">
        <w:rPr>
          <w:rFonts w:ascii="Sylfaen" w:hAnsi="Sylfaen" w:cs="Sylfaen"/>
          <w:noProof/>
          <w:lang w:val="ka-GE"/>
        </w:rPr>
        <w:t>ათასი</w:t>
      </w:r>
      <w:r w:rsidRPr="00476820">
        <w:rPr>
          <w:rFonts w:ascii="Sylfaen" w:hAnsi="Sylfaen"/>
          <w:noProof/>
          <w:lang w:val="ka-GE"/>
        </w:rPr>
        <w:t xml:space="preserve"> </w:t>
      </w:r>
      <w:r w:rsidRPr="00476820">
        <w:rPr>
          <w:rFonts w:ascii="Sylfaen" w:hAnsi="Sylfaen" w:cs="Sylfaen"/>
          <w:noProof/>
          <w:lang w:val="ka-GE"/>
        </w:rPr>
        <w:t>ლარი</w:t>
      </w:r>
      <w:r w:rsidRPr="00476820">
        <w:rPr>
          <w:rFonts w:ascii="Sylfaen" w:hAnsi="Sylfaen"/>
          <w:noProof/>
          <w:lang w:val="ka-GE"/>
        </w:rPr>
        <w:t>.</w:t>
      </w:r>
      <w:r w:rsidRPr="00476820">
        <w:rPr>
          <w:rFonts w:ascii="Sylfaen" w:hAnsi="Sylfaen"/>
          <w:noProof/>
        </w:rPr>
        <w:t xml:space="preserve"> </w:t>
      </w:r>
    </w:p>
    <w:p w:rsidR="00D25291" w:rsidRDefault="00D25291" w:rsidP="00B56C51">
      <w:pPr>
        <w:tabs>
          <w:tab w:val="left" w:pos="-450"/>
          <w:tab w:val="left" w:pos="810"/>
        </w:tabs>
        <w:spacing w:after="0" w:line="240" w:lineRule="auto"/>
        <w:jc w:val="both"/>
        <w:rPr>
          <w:rFonts w:ascii="Sylfaen" w:hAnsi="Sylfaen"/>
          <w:b/>
          <w:lang w:val="ka-GE"/>
        </w:rPr>
      </w:pPr>
    </w:p>
    <w:p w:rsidR="00D25291" w:rsidRDefault="00D25291" w:rsidP="00B56C51">
      <w:pPr>
        <w:tabs>
          <w:tab w:val="left" w:pos="-450"/>
          <w:tab w:val="left" w:pos="810"/>
        </w:tabs>
        <w:spacing w:after="0" w:line="240" w:lineRule="auto"/>
        <w:jc w:val="both"/>
        <w:rPr>
          <w:rFonts w:ascii="Sylfaen" w:hAnsi="Sylfaen"/>
          <w:b/>
          <w:lang w:val="ka-GE"/>
        </w:rPr>
      </w:pPr>
    </w:p>
    <w:p w:rsidR="00726106" w:rsidRPr="00E72F21" w:rsidRDefault="00261E46" w:rsidP="00B56C51">
      <w:pPr>
        <w:spacing w:line="240" w:lineRule="auto"/>
        <w:jc w:val="center"/>
        <w:rPr>
          <w:rFonts w:ascii="Sylfaen" w:hAnsi="Sylfaen"/>
          <w:b/>
          <w:lang w:val="ka-GE"/>
        </w:rPr>
      </w:pPr>
      <w:r w:rsidRPr="00E72F21">
        <w:rPr>
          <w:rFonts w:ascii="Sylfaen" w:hAnsi="Sylfaen"/>
          <w:b/>
          <w:lang w:val="ka-GE"/>
        </w:rPr>
        <w:t>ინფო</w:t>
      </w:r>
      <w:r w:rsidR="00042A9F" w:rsidRPr="00E72F21">
        <w:rPr>
          <w:rFonts w:ascii="Sylfaen" w:hAnsi="Sylfaen"/>
          <w:b/>
          <w:lang w:val="ka-GE"/>
        </w:rPr>
        <w:t xml:space="preserve">რმაცია </w:t>
      </w:r>
      <w:r w:rsidRPr="00E72F21">
        <w:rPr>
          <w:rFonts w:ascii="Sylfaen" w:hAnsi="Sylfaen"/>
          <w:b/>
          <w:lang w:val="ka-GE"/>
        </w:rPr>
        <w:t xml:space="preserve">სახელმწიფო </w:t>
      </w:r>
      <w:r w:rsidR="001E1C6E" w:rsidRPr="00E72F21">
        <w:rPr>
          <w:rFonts w:ascii="Sylfaen" w:hAnsi="Sylfaen"/>
          <w:b/>
          <w:lang w:val="ka-GE"/>
        </w:rPr>
        <w:t>ხაზინაში</w:t>
      </w:r>
      <w:r w:rsidRPr="00E72F21">
        <w:rPr>
          <w:rFonts w:ascii="Sylfaen" w:hAnsi="Sylfaen"/>
          <w:b/>
          <w:lang w:val="ka-GE"/>
        </w:rPr>
        <w:t xml:space="preserve"> ფულადი სახსრების მოძრაობის შესახებ</w:t>
      </w:r>
    </w:p>
    <w:p w:rsidR="00042A9F" w:rsidRPr="00E72F21" w:rsidRDefault="00261E46" w:rsidP="00B56C51">
      <w:pPr>
        <w:spacing w:after="0" w:line="240" w:lineRule="auto"/>
        <w:jc w:val="right"/>
        <w:rPr>
          <w:rFonts w:ascii="Sylfaen" w:eastAsia="Times New Roman" w:hAnsi="Sylfaen" w:cs="Sylfaen"/>
          <w:i/>
          <w:sz w:val="16"/>
          <w:szCs w:val="16"/>
        </w:rPr>
      </w:pPr>
      <w:r w:rsidRPr="00E72F21">
        <w:rPr>
          <w:rFonts w:ascii="Sylfaen" w:hAnsi="Sylfaen"/>
          <w:b/>
          <w:lang w:val="ka-GE"/>
        </w:rPr>
        <w:tab/>
      </w:r>
      <w:r w:rsidR="00C971AE" w:rsidRPr="00E72F21">
        <w:rPr>
          <w:rFonts w:ascii="Sylfaen" w:eastAsia="Times New Roman" w:hAnsi="Sylfaen" w:cs="Sylfaen"/>
          <w:i/>
          <w:sz w:val="16"/>
          <w:szCs w:val="16"/>
          <w:lang w:val="ka-GE"/>
        </w:rPr>
        <w:t>მლნ</w:t>
      </w:r>
      <w:r w:rsidR="00C971AE" w:rsidRPr="00E72F21">
        <w:rPr>
          <w:rFonts w:ascii="Sylfaen" w:eastAsia="Times New Roman" w:hAnsi="Sylfaen" w:cs="Times New Roman"/>
          <w:i/>
          <w:sz w:val="16"/>
          <w:szCs w:val="16"/>
        </w:rPr>
        <w:t xml:space="preserve"> </w:t>
      </w:r>
      <w:r w:rsidR="00C971AE" w:rsidRPr="00E72F21">
        <w:rPr>
          <w:rFonts w:ascii="Sylfaen" w:eastAsia="Times New Roman" w:hAnsi="Sylfaen" w:cs="Sylfaen"/>
          <w:i/>
          <w:sz w:val="16"/>
          <w:szCs w:val="16"/>
        </w:rPr>
        <w:t>ლარი</w:t>
      </w:r>
    </w:p>
    <w:tbl>
      <w:tblPr>
        <w:tblW w:w="5000" w:type="pct"/>
        <w:tblLook w:val="04A0" w:firstRow="1" w:lastRow="0" w:firstColumn="1" w:lastColumn="0" w:noHBand="0" w:noVBand="1"/>
      </w:tblPr>
      <w:tblGrid>
        <w:gridCol w:w="6780"/>
        <w:gridCol w:w="1691"/>
        <w:gridCol w:w="1689"/>
      </w:tblGrid>
      <w:tr w:rsidR="00E72F21" w:rsidRPr="00E72F21" w:rsidTr="00727CAC">
        <w:trPr>
          <w:trHeight w:val="432"/>
        </w:trPr>
        <w:tc>
          <w:tcPr>
            <w:tcW w:w="333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b/>
                <w:bCs/>
                <w:color w:val="000000"/>
                <w:sz w:val="20"/>
                <w:szCs w:val="20"/>
              </w:rPr>
            </w:pPr>
            <w:r w:rsidRPr="00E72F21">
              <w:rPr>
                <w:rFonts w:ascii="Sylfaen" w:eastAsia="Times New Roman" w:hAnsi="Sylfaen" w:cs="Calibri"/>
                <w:b/>
                <w:bCs/>
                <w:color w:val="000000"/>
                <w:sz w:val="20"/>
                <w:szCs w:val="20"/>
              </w:rPr>
              <w:t xml:space="preserve">დასახელება           </w:t>
            </w:r>
          </w:p>
        </w:tc>
        <w:tc>
          <w:tcPr>
            <w:tcW w:w="832" w:type="pct"/>
            <w:tcBorders>
              <w:top w:val="dotted" w:sz="4" w:space="0" w:color="auto"/>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b/>
                <w:bCs/>
                <w:color w:val="000000"/>
                <w:sz w:val="20"/>
                <w:szCs w:val="20"/>
              </w:rPr>
            </w:pPr>
            <w:r w:rsidRPr="00E72F21">
              <w:rPr>
                <w:rFonts w:ascii="Sylfaen" w:eastAsia="Times New Roman" w:hAnsi="Sylfaen" w:cs="Calibri"/>
                <w:b/>
                <w:bCs/>
                <w:color w:val="000000"/>
                <w:sz w:val="20"/>
                <w:szCs w:val="20"/>
              </w:rPr>
              <w:t>01.01.2023</w:t>
            </w:r>
          </w:p>
        </w:tc>
        <w:tc>
          <w:tcPr>
            <w:tcW w:w="831" w:type="pct"/>
            <w:tcBorders>
              <w:top w:val="dotted" w:sz="4" w:space="0" w:color="auto"/>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b/>
                <w:bCs/>
                <w:color w:val="000000"/>
                <w:sz w:val="20"/>
                <w:szCs w:val="20"/>
              </w:rPr>
            </w:pPr>
            <w:r w:rsidRPr="00E72F21">
              <w:rPr>
                <w:rFonts w:ascii="Sylfaen" w:eastAsia="Times New Roman" w:hAnsi="Sylfaen" w:cs="Calibri"/>
                <w:b/>
                <w:bCs/>
                <w:color w:val="000000"/>
                <w:sz w:val="20"/>
                <w:szCs w:val="20"/>
              </w:rPr>
              <w:t>01.04.2023</w:t>
            </w:r>
          </w:p>
        </w:tc>
      </w:tr>
      <w:tr w:rsidR="00E72F21" w:rsidRPr="00E72F21" w:rsidTr="00727CAC">
        <w:trPr>
          <w:trHeight w:val="432"/>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b/>
                <w:bCs/>
                <w:color w:val="000000"/>
                <w:sz w:val="20"/>
                <w:szCs w:val="20"/>
              </w:rPr>
            </w:pPr>
            <w:r w:rsidRPr="00E72F21">
              <w:rPr>
                <w:rFonts w:ascii="Sylfaen" w:eastAsia="Times New Roman" w:hAnsi="Sylfaen" w:cs="Calibri"/>
                <w:b/>
                <w:bCs/>
                <w:color w:val="000000"/>
                <w:sz w:val="20"/>
                <w:szCs w:val="20"/>
              </w:rPr>
              <w:t>სულ</w:t>
            </w:r>
          </w:p>
        </w:tc>
        <w:tc>
          <w:tcPr>
            <w:tcW w:w="832" w:type="pct"/>
            <w:tcBorders>
              <w:top w:val="nil"/>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b/>
                <w:bCs/>
                <w:color w:val="000000"/>
                <w:sz w:val="20"/>
                <w:szCs w:val="20"/>
              </w:rPr>
            </w:pPr>
            <w:r w:rsidRPr="00E72F21">
              <w:rPr>
                <w:rFonts w:ascii="Sylfaen" w:eastAsia="Times New Roman" w:hAnsi="Sylfaen" w:cs="Calibri"/>
                <w:b/>
                <w:bCs/>
                <w:color w:val="000000"/>
                <w:sz w:val="20"/>
                <w:szCs w:val="20"/>
              </w:rPr>
              <w:t>4,189.3</w:t>
            </w:r>
          </w:p>
        </w:tc>
        <w:tc>
          <w:tcPr>
            <w:tcW w:w="831" w:type="pct"/>
            <w:tcBorders>
              <w:top w:val="nil"/>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b/>
                <w:bCs/>
                <w:color w:val="000000"/>
                <w:sz w:val="20"/>
                <w:szCs w:val="20"/>
              </w:rPr>
            </w:pPr>
            <w:r w:rsidRPr="00E72F21">
              <w:rPr>
                <w:rFonts w:ascii="Sylfaen" w:eastAsia="Times New Roman" w:hAnsi="Sylfaen" w:cs="Calibri"/>
                <w:b/>
                <w:bCs/>
                <w:color w:val="000000"/>
                <w:sz w:val="20"/>
                <w:szCs w:val="20"/>
              </w:rPr>
              <w:t>4,419.9</w:t>
            </w:r>
          </w:p>
        </w:tc>
      </w:tr>
      <w:tr w:rsidR="00E72F21" w:rsidRPr="00E72F21" w:rsidTr="00727CAC">
        <w:trPr>
          <w:trHeight w:val="432"/>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rPr>
                <w:rFonts w:ascii="Sylfaen" w:eastAsia="Times New Roman" w:hAnsi="Sylfaen" w:cs="Calibri"/>
                <w:color w:val="000000"/>
                <w:sz w:val="20"/>
                <w:szCs w:val="20"/>
              </w:rPr>
            </w:pPr>
            <w:r w:rsidRPr="00E72F21">
              <w:rPr>
                <w:rFonts w:ascii="Sylfaen" w:eastAsia="Times New Roman" w:hAnsi="Sylfaen" w:cs="Calibri"/>
                <w:color w:val="000000"/>
                <w:sz w:val="20"/>
                <w:szCs w:val="20"/>
              </w:rPr>
              <w:t>სახელმწიფო ბიუჯეტის ნაშთი</w:t>
            </w:r>
          </w:p>
        </w:tc>
        <w:tc>
          <w:tcPr>
            <w:tcW w:w="832" w:type="pct"/>
            <w:tcBorders>
              <w:top w:val="nil"/>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color w:val="000000"/>
                <w:sz w:val="20"/>
                <w:szCs w:val="20"/>
              </w:rPr>
            </w:pPr>
            <w:r w:rsidRPr="00E72F21">
              <w:rPr>
                <w:rFonts w:ascii="Sylfaen" w:eastAsia="Times New Roman" w:hAnsi="Sylfaen" w:cs="Calibri"/>
                <w:color w:val="000000"/>
                <w:sz w:val="20"/>
                <w:szCs w:val="20"/>
              </w:rPr>
              <w:t>1,247.6</w:t>
            </w:r>
          </w:p>
        </w:tc>
        <w:tc>
          <w:tcPr>
            <w:tcW w:w="831" w:type="pct"/>
            <w:tcBorders>
              <w:top w:val="nil"/>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color w:val="000000"/>
                <w:sz w:val="20"/>
                <w:szCs w:val="20"/>
              </w:rPr>
            </w:pPr>
            <w:r w:rsidRPr="00E72F21">
              <w:rPr>
                <w:rFonts w:ascii="Sylfaen" w:eastAsia="Times New Roman" w:hAnsi="Sylfaen" w:cs="Calibri"/>
                <w:color w:val="000000"/>
                <w:sz w:val="20"/>
                <w:szCs w:val="20"/>
              </w:rPr>
              <w:t>1,488.9</w:t>
            </w:r>
          </w:p>
        </w:tc>
      </w:tr>
      <w:tr w:rsidR="00E72F21" w:rsidRPr="00E72F21" w:rsidTr="00727CAC">
        <w:trPr>
          <w:trHeight w:val="432"/>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rPr>
                <w:rFonts w:ascii="Sylfaen" w:eastAsia="Times New Roman" w:hAnsi="Sylfaen" w:cs="Calibri"/>
                <w:color w:val="000000"/>
                <w:sz w:val="20"/>
                <w:szCs w:val="20"/>
              </w:rPr>
            </w:pPr>
            <w:r w:rsidRPr="00E72F21">
              <w:rPr>
                <w:rFonts w:ascii="Sylfaen" w:eastAsia="Times New Roman" w:hAnsi="Sylfaen" w:cs="Calibri"/>
                <w:color w:val="000000"/>
                <w:sz w:val="20"/>
                <w:szCs w:val="20"/>
              </w:rPr>
              <w:t>ზედმეტად გადახდილი გადასახადების დაბრუნების</w:t>
            </w:r>
            <w:r w:rsidRPr="00E72F21">
              <w:rPr>
                <w:rFonts w:ascii="Sylfaen" w:eastAsia="Times New Roman" w:hAnsi="Sylfaen" w:cs="Calibri"/>
                <w:color w:val="000000"/>
                <w:sz w:val="20"/>
                <w:szCs w:val="20"/>
              </w:rPr>
              <w:br/>
              <w:t>ქვეანგარიში</w:t>
            </w:r>
          </w:p>
        </w:tc>
        <w:tc>
          <w:tcPr>
            <w:tcW w:w="832" w:type="pct"/>
            <w:tcBorders>
              <w:top w:val="nil"/>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color w:val="000000"/>
                <w:sz w:val="20"/>
                <w:szCs w:val="20"/>
              </w:rPr>
            </w:pPr>
            <w:r w:rsidRPr="00E72F21">
              <w:rPr>
                <w:rFonts w:ascii="Sylfaen" w:eastAsia="Times New Roman" w:hAnsi="Sylfaen" w:cs="Calibri"/>
                <w:color w:val="000000"/>
                <w:sz w:val="20"/>
                <w:szCs w:val="20"/>
              </w:rPr>
              <w:t>607.3</w:t>
            </w:r>
          </w:p>
        </w:tc>
        <w:tc>
          <w:tcPr>
            <w:tcW w:w="831" w:type="pct"/>
            <w:tcBorders>
              <w:top w:val="nil"/>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color w:val="000000"/>
                <w:sz w:val="20"/>
                <w:szCs w:val="20"/>
              </w:rPr>
            </w:pPr>
            <w:r w:rsidRPr="00E72F21">
              <w:rPr>
                <w:rFonts w:ascii="Sylfaen" w:eastAsia="Times New Roman" w:hAnsi="Sylfaen" w:cs="Calibri"/>
                <w:color w:val="000000"/>
                <w:sz w:val="20"/>
                <w:szCs w:val="20"/>
              </w:rPr>
              <w:t>558.0</w:t>
            </w:r>
          </w:p>
        </w:tc>
      </w:tr>
      <w:tr w:rsidR="00E72F21" w:rsidRPr="00E72F21" w:rsidTr="00727CAC">
        <w:trPr>
          <w:trHeight w:val="432"/>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rPr>
                <w:rFonts w:ascii="Sylfaen" w:eastAsia="Times New Roman" w:hAnsi="Sylfaen" w:cs="Calibri"/>
                <w:color w:val="000000"/>
                <w:sz w:val="20"/>
                <w:szCs w:val="20"/>
              </w:rPr>
            </w:pPr>
            <w:r w:rsidRPr="00E72F21">
              <w:rPr>
                <w:rFonts w:ascii="Sylfaen" w:eastAsia="Times New Roman" w:hAnsi="Sylfaen" w:cs="Calibri"/>
                <w:color w:val="000000"/>
                <w:sz w:val="20"/>
                <w:szCs w:val="20"/>
              </w:rPr>
              <w:t>მიზნობრივი გრანტები</w:t>
            </w:r>
          </w:p>
        </w:tc>
        <w:tc>
          <w:tcPr>
            <w:tcW w:w="832" w:type="pct"/>
            <w:tcBorders>
              <w:top w:val="nil"/>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color w:val="000000"/>
                <w:sz w:val="20"/>
                <w:szCs w:val="20"/>
              </w:rPr>
            </w:pPr>
            <w:r w:rsidRPr="00E72F21">
              <w:rPr>
                <w:rFonts w:ascii="Sylfaen" w:eastAsia="Times New Roman" w:hAnsi="Sylfaen" w:cs="Calibri"/>
                <w:color w:val="000000"/>
                <w:sz w:val="20"/>
                <w:szCs w:val="20"/>
              </w:rPr>
              <w:t>23.1</w:t>
            </w:r>
          </w:p>
        </w:tc>
        <w:tc>
          <w:tcPr>
            <w:tcW w:w="831" w:type="pct"/>
            <w:tcBorders>
              <w:top w:val="nil"/>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color w:val="000000"/>
                <w:sz w:val="20"/>
                <w:szCs w:val="20"/>
              </w:rPr>
            </w:pPr>
            <w:r w:rsidRPr="00E72F21">
              <w:rPr>
                <w:rFonts w:ascii="Sylfaen" w:eastAsia="Times New Roman" w:hAnsi="Sylfaen" w:cs="Calibri"/>
                <w:color w:val="000000"/>
                <w:sz w:val="20"/>
                <w:szCs w:val="20"/>
              </w:rPr>
              <w:t>24.5</w:t>
            </w:r>
          </w:p>
        </w:tc>
      </w:tr>
      <w:tr w:rsidR="00E72F21" w:rsidRPr="00E72F21" w:rsidTr="00727CAC">
        <w:trPr>
          <w:trHeight w:val="432"/>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rPr>
                <w:rFonts w:ascii="Sylfaen" w:eastAsia="Times New Roman" w:hAnsi="Sylfaen" w:cs="Calibri"/>
                <w:color w:val="000000"/>
                <w:sz w:val="20"/>
                <w:szCs w:val="20"/>
              </w:rPr>
            </w:pPr>
            <w:r w:rsidRPr="00E72F21">
              <w:rPr>
                <w:rFonts w:ascii="Sylfaen" w:eastAsia="Times New Roman" w:hAnsi="Sylfaen" w:cs="Calibri"/>
                <w:color w:val="000000"/>
                <w:sz w:val="20"/>
                <w:szCs w:val="20"/>
              </w:rPr>
              <w:t>ხაზინის ერთიან ანგარიშზე რიცხული დეპოზიტური</w:t>
            </w:r>
            <w:r w:rsidRPr="00E72F21">
              <w:rPr>
                <w:rFonts w:ascii="Sylfaen" w:eastAsia="Times New Roman" w:hAnsi="Sylfaen" w:cs="Calibri"/>
                <w:color w:val="000000"/>
                <w:sz w:val="20"/>
                <w:szCs w:val="20"/>
              </w:rPr>
              <w:br/>
              <w:t>ნაშთი</w:t>
            </w:r>
          </w:p>
        </w:tc>
        <w:tc>
          <w:tcPr>
            <w:tcW w:w="832" w:type="pct"/>
            <w:tcBorders>
              <w:top w:val="nil"/>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color w:val="000000"/>
                <w:sz w:val="20"/>
                <w:szCs w:val="20"/>
              </w:rPr>
            </w:pPr>
            <w:r w:rsidRPr="00E72F21">
              <w:rPr>
                <w:rFonts w:ascii="Sylfaen" w:eastAsia="Times New Roman" w:hAnsi="Sylfaen" w:cs="Calibri"/>
                <w:color w:val="000000"/>
                <w:sz w:val="20"/>
                <w:szCs w:val="20"/>
              </w:rPr>
              <w:t>37.1</w:t>
            </w:r>
          </w:p>
        </w:tc>
        <w:tc>
          <w:tcPr>
            <w:tcW w:w="831" w:type="pct"/>
            <w:tcBorders>
              <w:top w:val="nil"/>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color w:val="000000"/>
                <w:sz w:val="20"/>
                <w:szCs w:val="20"/>
              </w:rPr>
            </w:pPr>
            <w:r w:rsidRPr="00E72F21">
              <w:rPr>
                <w:rFonts w:ascii="Sylfaen" w:eastAsia="Times New Roman" w:hAnsi="Sylfaen" w:cs="Calibri"/>
                <w:color w:val="000000"/>
                <w:sz w:val="20"/>
                <w:szCs w:val="20"/>
              </w:rPr>
              <w:t>37.5</w:t>
            </w:r>
          </w:p>
        </w:tc>
      </w:tr>
      <w:tr w:rsidR="00E72F21" w:rsidRPr="00E72F21" w:rsidTr="00727CAC">
        <w:trPr>
          <w:trHeight w:val="432"/>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rPr>
                <w:rFonts w:ascii="Sylfaen" w:eastAsia="Times New Roman" w:hAnsi="Sylfaen" w:cs="Calibri"/>
                <w:color w:val="000000"/>
                <w:sz w:val="20"/>
                <w:szCs w:val="20"/>
              </w:rPr>
            </w:pPr>
            <w:r w:rsidRPr="00E72F21">
              <w:rPr>
                <w:rFonts w:ascii="Sylfaen" w:eastAsia="Times New Roman" w:hAnsi="Sylfaen" w:cs="Calibri"/>
                <w:color w:val="000000"/>
                <w:sz w:val="20"/>
                <w:szCs w:val="20"/>
              </w:rPr>
              <w:t>სახაზინო სამსახურის სავალუტო ანგარიშებზე</w:t>
            </w:r>
            <w:r w:rsidRPr="00E72F21">
              <w:rPr>
                <w:rFonts w:ascii="Sylfaen" w:eastAsia="Times New Roman" w:hAnsi="Sylfaen" w:cs="Calibri"/>
                <w:color w:val="000000"/>
                <w:sz w:val="20"/>
                <w:szCs w:val="20"/>
              </w:rPr>
              <w:br/>
              <w:t>რიცხული ნაშთი</w:t>
            </w:r>
          </w:p>
        </w:tc>
        <w:tc>
          <w:tcPr>
            <w:tcW w:w="832" w:type="pct"/>
            <w:tcBorders>
              <w:top w:val="nil"/>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color w:val="000000"/>
                <w:sz w:val="20"/>
                <w:szCs w:val="20"/>
              </w:rPr>
            </w:pPr>
            <w:r w:rsidRPr="00E72F21">
              <w:rPr>
                <w:rFonts w:ascii="Sylfaen" w:eastAsia="Times New Roman" w:hAnsi="Sylfaen" w:cs="Calibri"/>
                <w:color w:val="000000"/>
                <w:sz w:val="20"/>
                <w:szCs w:val="20"/>
              </w:rPr>
              <w:t>623.9</w:t>
            </w:r>
          </w:p>
        </w:tc>
        <w:tc>
          <w:tcPr>
            <w:tcW w:w="831" w:type="pct"/>
            <w:tcBorders>
              <w:top w:val="nil"/>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color w:val="000000"/>
                <w:sz w:val="20"/>
                <w:szCs w:val="20"/>
              </w:rPr>
            </w:pPr>
            <w:r w:rsidRPr="00E72F21">
              <w:rPr>
                <w:rFonts w:ascii="Sylfaen" w:eastAsia="Times New Roman" w:hAnsi="Sylfaen" w:cs="Calibri"/>
                <w:color w:val="000000"/>
                <w:sz w:val="20"/>
                <w:szCs w:val="20"/>
              </w:rPr>
              <w:t>582.1</w:t>
            </w:r>
          </w:p>
        </w:tc>
      </w:tr>
      <w:tr w:rsidR="00E72F21" w:rsidRPr="00E72F21" w:rsidTr="00727CAC">
        <w:trPr>
          <w:trHeight w:val="432"/>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rPr>
                <w:rFonts w:ascii="Sylfaen" w:eastAsia="Times New Roman" w:hAnsi="Sylfaen" w:cs="Calibri"/>
                <w:color w:val="000000"/>
                <w:sz w:val="20"/>
                <w:szCs w:val="20"/>
              </w:rPr>
            </w:pPr>
            <w:r w:rsidRPr="00E72F21">
              <w:rPr>
                <w:rFonts w:ascii="Sylfaen" w:eastAsia="Times New Roman" w:hAnsi="Sylfaen" w:cs="Calibri"/>
                <w:color w:val="000000"/>
                <w:sz w:val="20"/>
                <w:szCs w:val="20"/>
              </w:rPr>
              <w:t>ავტონომიური რესპუბლიკების და</w:t>
            </w:r>
            <w:r w:rsidRPr="00E72F21">
              <w:rPr>
                <w:rFonts w:ascii="Sylfaen" w:eastAsia="Times New Roman" w:hAnsi="Sylfaen" w:cs="Calibri"/>
                <w:color w:val="000000"/>
                <w:sz w:val="20"/>
                <w:szCs w:val="20"/>
              </w:rPr>
              <w:br/>
              <w:t>მუნიციპალიტეტების ბიუჯეტების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color w:val="000000"/>
                <w:sz w:val="20"/>
                <w:szCs w:val="20"/>
              </w:rPr>
            </w:pPr>
            <w:r w:rsidRPr="00E72F21">
              <w:rPr>
                <w:rFonts w:ascii="Sylfaen" w:eastAsia="Times New Roman" w:hAnsi="Sylfaen" w:cs="Calibri"/>
                <w:color w:val="000000"/>
                <w:sz w:val="20"/>
                <w:szCs w:val="20"/>
              </w:rPr>
              <w:t>697.3</w:t>
            </w:r>
          </w:p>
        </w:tc>
        <w:tc>
          <w:tcPr>
            <w:tcW w:w="831" w:type="pct"/>
            <w:tcBorders>
              <w:top w:val="nil"/>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color w:val="000000"/>
                <w:sz w:val="20"/>
                <w:szCs w:val="20"/>
              </w:rPr>
            </w:pPr>
            <w:r w:rsidRPr="00E72F21">
              <w:rPr>
                <w:rFonts w:ascii="Sylfaen" w:eastAsia="Times New Roman" w:hAnsi="Sylfaen" w:cs="Calibri"/>
                <w:color w:val="000000"/>
                <w:sz w:val="20"/>
                <w:szCs w:val="20"/>
              </w:rPr>
              <w:t>672.7</w:t>
            </w:r>
          </w:p>
        </w:tc>
      </w:tr>
      <w:tr w:rsidR="00E72F21" w:rsidRPr="00E72F21" w:rsidTr="00727CAC">
        <w:trPr>
          <w:trHeight w:val="432"/>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rPr>
                <w:rFonts w:ascii="Sylfaen" w:eastAsia="Times New Roman" w:hAnsi="Sylfaen" w:cs="Calibri"/>
                <w:color w:val="000000"/>
                <w:sz w:val="20"/>
                <w:szCs w:val="20"/>
              </w:rPr>
            </w:pPr>
            <w:r w:rsidRPr="00E72F21">
              <w:rPr>
                <w:rFonts w:ascii="Sylfaen" w:eastAsia="Times New Roman" w:hAnsi="Sylfaen" w:cs="Calibri"/>
                <w:color w:val="000000"/>
                <w:sz w:val="20"/>
                <w:szCs w:val="20"/>
              </w:rPr>
              <w:t>სსიპ-ების და ა(ა)იპ-ების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color w:val="000000"/>
                <w:sz w:val="20"/>
                <w:szCs w:val="20"/>
              </w:rPr>
            </w:pPr>
            <w:r w:rsidRPr="00E72F21">
              <w:rPr>
                <w:rFonts w:ascii="Sylfaen" w:eastAsia="Times New Roman" w:hAnsi="Sylfaen" w:cs="Calibri"/>
                <w:color w:val="000000"/>
                <w:sz w:val="20"/>
                <w:szCs w:val="20"/>
              </w:rPr>
              <w:t>953.0</w:t>
            </w:r>
          </w:p>
        </w:tc>
        <w:tc>
          <w:tcPr>
            <w:tcW w:w="831" w:type="pct"/>
            <w:tcBorders>
              <w:top w:val="nil"/>
              <w:left w:val="nil"/>
              <w:bottom w:val="dotted" w:sz="4" w:space="0" w:color="auto"/>
              <w:right w:val="dotted" w:sz="4" w:space="0" w:color="auto"/>
            </w:tcBorders>
            <w:shd w:val="clear" w:color="auto" w:fill="auto"/>
            <w:vAlign w:val="center"/>
            <w:hideMark/>
          </w:tcPr>
          <w:p w:rsidR="00E72F21" w:rsidRPr="00E72F21" w:rsidRDefault="00E72F21" w:rsidP="00B56C51">
            <w:pPr>
              <w:spacing w:after="0" w:line="240" w:lineRule="auto"/>
              <w:jc w:val="center"/>
              <w:rPr>
                <w:rFonts w:ascii="Sylfaen" w:eastAsia="Times New Roman" w:hAnsi="Sylfaen" w:cs="Calibri"/>
                <w:color w:val="000000"/>
                <w:sz w:val="20"/>
                <w:szCs w:val="20"/>
              </w:rPr>
            </w:pPr>
            <w:r w:rsidRPr="00E72F21">
              <w:rPr>
                <w:rFonts w:ascii="Sylfaen" w:eastAsia="Times New Roman" w:hAnsi="Sylfaen" w:cs="Calibri"/>
                <w:color w:val="000000"/>
                <w:sz w:val="20"/>
                <w:szCs w:val="20"/>
              </w:rPr>
              <w:t>1,056.1</w:t>
            </w:r>
          </w:p>
        </w:tc>
      </w:tr>
    </w:tbl>
    <w:p w:rsidR="007335D3" w:rsidRDefault="007335D3" w:rsidP="00B56C51">
      <w:pPr>
        <w:spacing w:line="240" w:lineRule="auto"/>
        <w:jc w:val="center"/>
        <w:rPr>
          <w:rFonts w:ascii="Sylfaen" w:hAnsi="Sylfaen"/>
          <w:b/>
          <w:highlight w:val="yellow"/>
          <w:lang w:val="ka-GE"/>
        </w:rPr>
      </w:pPr>
    </w:p>
    <w:p w:rsidR="00E72F21" w:rsidRDefault="00E72F21" w:rsidP="00B56C51">
      <w:pPr>
        <w:spacing w:line="240" w:lineRule="auto"/>
        <w:jc w:val="center"/>
        <w:rPr>
          <w:rFonts w:ascii="Sylfaen" w:hAnsi="Sylfaen"/>
          <w:b/>
          <w:lang w:val="ka-GE"/>
        </w:rPr>
      </w:pPr>
    </w:p>
    <w:p w:rsidR="00727CAC" w:rsidRDefault="00727CAC" w:rsidP="00B56C51">
      <w:pPr>
        <w:spacing w:line="240" w:lineRule="auto"/>
        <w:jc w:val="center"/>
        <w:rPr>
          <w:rFonts w:ascii="Sylfaen" w:hAnsi="Sylfaen"/>
          <w:b/>
          <w:lang w:val="ka-GE"/>
        </w:rPr>
      </w:pPr>
    </w:p>
    <w:p w:rsidR="0022469B" w:rsidRPr="00ED125F" w:rsidRDefault="0012765C" w:rsidP="00B56C51">
      <w:pPr>
        <w:spacing w:line="240" w:lineRule="auto"/>
        <w:jc w:val="center"/>
        <w:rPr>
          <w:rFonts w:ascii="Sylfaen" w:hAnsi="Sylfaen"/>
          <w:b/>
          <w:lang w:val="ka-GE"/>
        </w:rPr>
      </w:pPr>
      <w:r w:rsidRPr="00ED125F">
        <w:rPr>
          <w:rFonts w:ascii="Sylfaen" w:hAnsi="Sylfaen"/>
          <w:b/>
          <w:lang w:val="ka-GE"/>
        </w:rPr>
        <w:t>სა</w:t>
      </w:r>
      <w:r w:rsidR="0022469B" w:rsidRPr="00ED125F">
        <w:rPr>
          <w:rFonts w:ascii="Sylfaen" w:hAnsi="Sylfaen"/>
          <w:b/>
          <w:lang w:val="ka-GE"/>
        </w:rPr>
        <w:t>ხელმწიფო ბიუჯეტის ასიგნებები</w:t>
      </w:r>
      <w:r w:rsidR="003D0A97" w:rsidRPr="00ED125F">
        <w:rPr>
          <w:rFonts w:ascii="Sylfaen" w:hAnsi="Sylfaen"/>
          <w:b/>
          <w:lang w:val="ka-GE"/>
        </w:rPr>
        <w:t>ს შესრულება მხარჯავი დაწესებულებების მიხედვით</w:t>
      </w:r>
    </w:p>
    <w:p w:rsidR="0022469B" w:rsidRPr="00ED125F" w:rsidRDefault="0022469B" w:rsidP="00B56C51">
      <w:pPr>
        <w:spacing w:after="0" w:line="240" w:lineRule="auto"/>
        <w:jc w:val="right"/>
        <w:rPr>
          <w:rFonts w:ascii="Sylfaen" w:hAnsi="Sylfaen"/>
          <w:i/>
          <w:sz w:val="16"/>
          <w:szCs w:val="16"/>
          <w:lang w:val="ka-GE"/>
        </w:rPr>
      </w:pPr>
      <w:r w:rsidRPr="00ED125F">
        <w:rPr>
          <w:rFonts w:ascii="Sylfaen" w:hAnsi="Sylfaen"/>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3844"/>
        <w:gridCol w:w="1395"/>
        <w:gridCol w:w="1376"/>
        <w:gridCol w:w="1182"/>
        <w:gridCol w:w="1182"/>
        <w:gridCol w:w="1181"/>
      </w:tblGrid>
      <w:tr w:rsidR="00ED125F" w:rsidRPr="00ED125F" w:rsidTr="00B56C51">
        <w:trPr>
          <w:trHeight w:hRule="exact" w:val="1018"/>
          <w:tblHeader/>
        </w:trPr>
        <w:tc>
          <w:tcPr>
            <w:tcW w:w="191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bookmarkStart w:id="5" w:name="RANGE!B2:G67"/>
            <w:r w:rsidRPr="00ED125F">
              <w:rPr>
                <w:rFonts w:ascii="Sylfaen" w:eastAsia="Times New Roman" w:hAnsi="Sylfaen" w:cs="Calibri"/>
                <w:b/>
                <w:bCs/>
                <w:color w:val="000000"/>
                <w:sz w:val="16"/>
                <w:szCs w:val="16"/>
              </w:rPr>
              <w:t>დასახელება</w:t>
            </w:r>
            <w:bookmarkEnd w:id="5"/>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2023 წლის დამტკიცებული გეგმა</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2023 წლის 3 თვის დაზუსტებული გეგმა</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2023 წლის 3 თვის ფაქტი</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შესრულება წლიურ გეგმასთან</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შესრულება კვარტალურ გეგმასთან</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სულ ჯამი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21,880,117.1</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4,835,712.7</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4,659,107.3</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21.3%</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96.3%</w:t>
            </w:r>
          </w:p>
        </w:tc>
      </w:tr>
      <w:tr w:rsidR="00ED125F" w:rsidRPr="00ED125F" w:rsidTr="00B56C51">
        <w:trPr>
          <w:trHeight w:hRule="exact" w:val="576"/>
        </w:trPr>
        <w:tc>
          <w:tcPr>
            <w:tcW w:w="1912"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სამინისტროები</w:t>
            </w:r>
          </w:p>
        </w:tc>
        <w:tc>
          <w:tcPr>
            <w:tcW w:w="645"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16,958,412.7</w:t>
            </w:r>
          </w:p>
        </w:tc>
        <w:tc>
          <w:tcPr>
            <w:tcW w:w="637"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3,720,817.2</w:t>
            </w:r>
          </w:p>
        </w:tc>
        <w:tc>
          <w:tcPr>
            <w:tcW w:w="602"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3,636,117.3</w:t>
            </w:r>
          </w:p>
        </w:tc>
        <w:tc>
          <w:tcPr>
            <w:tcW w:w="602"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21.4%</w:t>
            </w:r>
          </w:p>
        </w:tc>
        <w:tc>
          <w:tcPr>
            <w:tcW w:w="601"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97.7%</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ფინანსთა სამინისტრო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106,000.0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27,874.0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18,161.6</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17.1%</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65.2%</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ეკონომიკისა და მდგრადი განვითარების სამინისტრო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558,180.0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127,943.2</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93,665.9</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16.8%</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73.2%</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რეგიონული განვითარებისა და ინფრასტრუქტურის სამინისტრო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3,330,920.0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434,950.0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478,733.6</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14.4%</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110.1%</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იუსტიციის სამინისტრო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392,400.0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101,833.6</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82,467.3</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21.0%</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81.0%</w:t>
            </w:r>
          </w:p>
        </w:tc>
      </w:tr>
      <w:tr w:rsidR="00ED125F" w:rsidRPr="00ED125F" w:rsidTr="00727CAC">
        <w:trPr>
          <w:trHeight w:hRule="exact" w:val="775"/>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6,858,420.0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1,650,881.1</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1,635,057.4</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23.8%</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99.0%</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საგარეო საქმეთა სამინისტრო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186,000.0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53,030.4</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43,509.0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23.4%</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82.0%</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თავდაცვის სამინისტრო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1,260,000.0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312,919.8</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312,352.9</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24.8%</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99.8%</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შინაგან საქმეთა სამინისტრო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1,106,000.0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268,532.0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252,401.3</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22.8%</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94.0%</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გარემოს დაცვისა და სოფლის მეურნეობის სამინისტრო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698,480.0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169,371.1</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164,455.8</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23.5%</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97.1%</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განათლებისა და მეცნიერების სამინისტრო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2,030,780.7</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469,129.0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471,355.6</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23.2%</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100.5%</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კულტურის, სპორტისა და ახალგაზრდობის სამინისტრო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431,232.0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104,353.0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83,957.0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19.5%</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80.5%</w:t>
            </w:r>
          </w:p>
        </w:tc>
      </w:tr>
      <w:tr w:rsidR="00ED125F" w:rsidRPr="00ED125F" w:rsidTr="00B56C51">
        <w:trPr>
          <w:trHeight w:hRule="exact" w:val="576"/>
        </w:trPr>
        <w:tc>
          <w:tcPr>
            <w:tcW w:w="1912"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სხვა უწყებები</w:t>
            </w:r>
          </w:p>
        </w:tc>
        <w:tc>
          <w:tcPr>
            <w:tcW w:w="645"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4,921,704.4</w:t>
            </w:r>
          </w:p>
        </w:tc>
        <w:tc>
          <w:tcPr>
            <w:tcW w:w="637"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1,114,895.4</w:t>
            </w:r>
          </w:p>
        </w:tc>
        <w:tc>
          <w:tcPr>
            <w:tcW w:w="602"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1,022,990.0</w:t>
            </w:r>
          </w:p>
        </w:tc>
        <w:tc>
          <w:tcPr>
            <w:tcW w:w="602"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20.8%</w:t>
            </w:r>
          </w:p>
        </w:tc>
        <w:tc>
          <w:tcPr>
            <w:tcW w:w="601"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91.8%</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პარლამენტი და მასთან არსებული ორგანიზაციები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77,460.0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19,189.6</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18,029.6</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23.3%</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94.0%</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პრეზიდენტის ადმინისტრაცია</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9,315.0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3,219.2</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2,306.9</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24.8%</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71.7%</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ბიზნესომბუდსმენის აპარატი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775.0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193.8</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161.7</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20.9%</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83.5%</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მთავრობის ადმინისტრაცია</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24,000.0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7,400.0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5,711.4</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23.8%</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77.2%</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სახელმწიფო აუდიტის სამსახური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21,299.9</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6,522.0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4,023.6</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18.9%</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61.7%</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ცენტრალური საარჩევნო კომისია</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55,969.5</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24,082.5</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10,723.4</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19.2%</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44.5%</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lastRenderedPageBreak/>
              <w:t>საქართველოს საკონსტიტუციო სასამართლო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5,800.0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1,556.8</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1,135.4</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19.6%</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72.9%</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უზენაესი სასამართლო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16,100.0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4,290.0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3,648.1</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22.7%</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85.0%</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საერთო სასამართლოები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117,000.0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25,158.0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22,039.2</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18.8%</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87.6%</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იუსტიციის უმაღლესი საბჭო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7,900.0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2,470.0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1,219.8</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15.4%</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49.4%</w:t>
            </w:r>
          </w:p>
        </w:tc>
      </w:tr>
      <w:tr w:rsidR="00ED125F" w:rsidRPr="00ED125F" w:rsidTr="00B56C51">
        <w:trPr>
          <w:trHeight w:hRule="exact" w:val="1252"/>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1,303.0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394.3</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327.2</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25.1%</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83.0%</w:t>
            </w:r>
          </w:p>
        </w:tc>
      </w:tr>
      <w:tr w:rsidR="00ED125F" w:rsidRPr="00ED125F" w:rsidTr="00B56C51">
        <w:trPr>
          <w:trHeight w:hRule="exact" w:val="910"/>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1,060.0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301.4</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243.8</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23.0%</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80.9%</w:t>
            </w:r>
          </w:p>
        </w:tc>
      </w:tr>
      <w:tr w:rsidR="00ED125F" w:rsidRPr="00ED125F" w:rsidTr="00B56C51">
        <w:trPr>
          <w:trHeight w:hRule="exact" w:val="1522"/>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1,250.0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403.4</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342.9</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27.4%</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85.0%</w:t>
            </w:r>
          </w:p>
        </w:tc>
      </w:tr>
      <w:tr w:rsidR="00ED125F" w:rsidRPr="00ED125F" w:rsidTr="00B56C51">
        <w:trPr>
          <w:trHeight w:hRule="exact" w:val="1000"/>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1,162.0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364.6</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309.6</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26.6%</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84.9%</w:t>
            </w:r>
          </w:p>
        </w:tc>
      </w:tr>
      <w:tr w:rsidR="00ED125F" w:rsidRPr="00ED125F" w:rsidTr="00B56C51">
        <w:trPr>
          <w:trHeight w:hRule="exact" w:val="802"/>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1,060.0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327.8</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230.8</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21.8%</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70.4%</w:t>
            </w:r>
          </w:p>
        </w:tc>
      </w:tr>
      <w:tr w:rsidR="00ED125F" w:rsidRPr="00ED125F" w:rsidTr="00B56C51">
        <w:trPr>
          <w:trHeight w:hRule="exact" w:val="892"/>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1,072.0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325.3</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244.6</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22.8%</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75.2%</w:t>
            </w:r>
          </w:p>
        </w:tc>
      </w:tr>
      <w:tr w:rsidR="00ED125F" w:rsidRPr="00ED125F" w:rsidTr="00B56C51">
        <w:trPr>
          <w:trHeight w:hRule="exact" w:val="1000"/>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1,002.0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280.0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243.2</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24.3%</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86.8%</w:t>
            </w:r>
          </w:p>
        </w:tc>
      </w:tr>
      <w:tr w:rsidR="00ED125F" w:rsidRPr="00ED125F" w:rsidTr="00B56C51">
        <w:trPr>
          <w:trHeight w:hRule="exact" w:val="1252"/>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1,348.0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550.0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320.8</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23.8%</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58.3%</w:t>
            </w:r>
          </w:p>
        </w:tc>
      </w:tr>
      <w:tr w:rsidR="00ED125F" w:rsidRPr="00ED125F" w:rsidTr="00B56C51">
        <w:trPr>
          <w:trHeight w:hRule="exact" w:val="730"/>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1,038.0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310.0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252.8</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24.4%</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81.5%</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სახელმწიფო უსაფრთხოების სამსახური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180,000.0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46,779.8</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40,095.3</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22.3%</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85.7%</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პროკურატურა</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56,530.0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14,545.0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11,611.7</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20.5%</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79.8%</w:t>
            </w:r>
          </w:p>
        </w:tc>
      </w:tr>
      <w:tr w:rsidR="00ED125F" w:rsidRPr="00ED125F" w:rsidTr="00B56C51">
        <w:trPr>
          <w:trHeight w:hRule="exact" w:val="910"/>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lastRenderedPageBreak/>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3,700.0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1,337.5</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567.3</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15.3%</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42.4%</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დაზვერვის სამსახური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18,000.0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4,500.0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4,166.8</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23.1%</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92.6%</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სსიპ - საჯარო სამსახურის ბიურო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1,750.0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437.5</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385.5</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22.0%</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88.1%</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სსიპ - იურიდიული დახმარების სამსახური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10,400.0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2,548.6</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2,388.1</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23.0%</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93.7%</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სსიპ - ვეტერანების საქმეთა სახელმწიფო სამსახური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15,000.0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3,549.1</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1,954.1</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13.0%</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55.1%</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სსიპ – საქართველოს ფინანსური მონიტორინგის სამსახური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4,300.0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1,814.3</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459.4</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10.7%</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25.3%</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პერსონალურ მონაცემთა დაცვის სამსახური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5,000.0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1,367.0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927.3</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18.5%</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67.8%</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სახელმწიფო დაცვის სპეციალური სამსახური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82,800.0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24,208.0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18,576.1</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22.4%</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76.7%</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სახალხო დამცველის აპარატი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9,275.0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2,690.0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2,012.4</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21.7%</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74.8%</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სსიპ – საზოგადოებრივი მაუწყებელი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101,190.0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25,297.4</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25,306.6</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25.0%</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100.0%</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სსიპ - საქართველოს კონკურენციის ეროვნული სააგენტო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5,000.0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1,457.0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878.3</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17.6%</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60.3%</w:t>
            </w:r>
          </w:p>
        </w:tc>
      </w:tr>
      <w:tr w:rsidR="00ED125F" w:rsidRPr="00ED125F" w:rsidTr="00B56C51">
        <w:trPr>
          <w:trHeight w:hRule="exact" w:val="1000"/>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2,830.0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811.3</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736.6</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26.0%</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90.8%</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საპატრიარქო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25,000.0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10,094.0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8,905.0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35.6%</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88.2%</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სსიპ – ლევან სამხარაულის სახელობის სასამართლო ექსპერტიზის ეროვნული ბიურო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13,000.0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4,600.0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3,587.5</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27.6%</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78.0%</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სსიპ – საქართველოს სტატისტიკის ეროვნული სამსახური – საქსტატი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20,900.0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3,975.4</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3,061.6</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14.6%</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77.0%</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სსიპ - საქართველოს მეცნიერებათა ეროვნული აკადემია</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4,735.0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1,213.0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1,091.7</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23.1%</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90.0%</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საქართველოს სავაჭრო-სამრეწველო პალატა</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1,930.0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500.3</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409.2</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21.2%</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81.8%</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სსიპ - რელიგიის საკითხთა სახელმწიფო სააგენტო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6,450.0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1,670.8</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1,552.3</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24.1%</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92.9%</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სპეციალური საგამოძიებო სამსახური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17,000.0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3,877.5</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2,583.7</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15.2%</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66.6%</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სსიპ - სახელმწიფო ენის დეპარტამენტი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205.0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136.2</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13.6%</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66.4%</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სსიპ - საჯარო  და  კერძო თანამშრომლობის სააგენტო</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500.0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127.0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68.6</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13.7%</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54.0%</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lastRenderedPageBreak/>
              <w:t>ეროვნული უსაფრთხოების საბჭოს აპარატი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3,750.0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1,055.0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677.9</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18.1%</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64.3%</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ა(ა)იპ - ათასწლეულის ფონდი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0.0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2.3</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#DIV/0!</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#DIV/0!</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rPr>
                <w:rFonts w:ascii="Sylfaen" w:eastAsia="Times New Roman" w:hAnsi="Sylfaen" w:cs="Calibri"/>
                <w:color w:val="000000"/>
                <w:sz w:val="16"/>
                <w:szCs w:val="16"/>
              </w:rPr>
            </w:pPr>
            <w:r w:rsidRPr="00ED125F">
              <w:rPr>
                <w:rFonts w:ascii="Sylfaen" w:eastAsia="Times New Roman" w:hAnsi="Sylfaen" w:cs="Calibri"/>
                <w:color w:val="000000"/>
                <w:sz w:val="16"/>
                <w:szCs w:val="16"/>
              </w:rPr>
              <w:t>ა(ა)იპ - მშვიდობის ფონდი უკეთესი მომავლისთვის</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0.0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167.6</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#DIV/0!</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#DIV/0!</w:t>
            </w:r>
          </w:p>
        </w:tc>
      </w:tr>
      <w:tr w:rsidR="00ED125F" w:rsidRPr="00ED125F" w:rsidTr="00B56C51">
        <w:trPr>
          <w:trHeight w:hRule="exact" w:val="576"/>
        </w:trPr>
        <w:tc>
          <w:tcPr>
            <w:tcW w:w="1912"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საერთო-სახელმწიფოებრივი მნიშვნელობის გადასახდელები</w:t>
            </w:r>
          </w:p>
        </w:tc>
        <w:tc>
          <w:tcPr>
            <w:tcW w:w="645"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3,985,750.0</w:t>
            </w:r>
          </w:p>
        </w:tc>
        <w:tc>
          <w:tcPr>
            <w:tcW w:w="637"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858,896.8</w:t>
            </w:r>
          </w:p>
        </w:tc>
        <w:tc>
          <w:tcPr>
            <w:tcW w:w="602"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819,166.2</w:t>
            </w:r>
          </w:p>
        </w:tc>
        <w:tc>
          <w:tcPr>
            <w:tcW w:w="602"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20.6%</w:t>
            </w:r>
          </w:p>
        </w:tc>
        <w:tc>
          <w:tcPr>
            <w:tcW w:w="601" w:type="pct"/>
            <w:shd w:val="clear" w:color="000000" w:fill="92CDDC"/>
            <w:vAlign w:val="center"/>
            <w:hideMark/>
          </w:tcPr>
          <w:p w:rsidR="00ED125F" w:rsidRPr="00ED125F" w:rsidRDefault="00ED125F" w:rsidP="00B56C51">
            <w:pPr>
              <w:spacing w:after="0" w:line="240" w:lineRule="auto"/>
              <w:jc w:val="center"/>
              <w:rPr>
                <w:rFonts w:ascii="Sylfaen" w:eastAsia="Times New Roman" w:hAnsi="Sylfaen" w:cs="Calibri"/>
                <w:b/>
                <w:bCs/>
                <w:color w:val="000000"/>
                <w:sz w:val="16"/>
                <w:szCs w:val="16"/>
              </w:rPr>
            </w:pPr>
            <w:r w:rsidRPr="00ED125F">
              <w:rPr>
                <w:rFonts w:ascii="Sylfaen" w:eastAsia="Times New Roman" w:hAnsi="Sylfaen" w:cs="Calibri"/>
                <w:b/>
                <w:bCs/>
                <w:color w:val="000000"/>
                <w:sz w:val="16"/>
                <w:szCs w:val="16"/>
              </w:rPr>
              <w:t>95.4%</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ind w:firstLineChars="300" w:firstLine="480"/>
              <w:rPr>
                <w:rFonts w:ascii="Sylfaen" w:eastAsia="Times New Roman" w:hAnsi="Sylfaen" w:cs="Calibri"/>
                <w:i/>
                <w:iCs/>
                <w:color w:val="000000"/>
                <w:sz w:val="16"/>
                <w:szCs w:val="16"/>
              </w:rPr>
            </w:pPr>
            <w:r w:rsidRPr="00ED125F">
              <w:rPr>
                <w:rFonts w:ascii="Sylfaen" w:eastAsia="Times New Roman" w:hAnsi="Sylfaen" w:cs="Calibri"/>
                <w:i/>
                <w:iCs/>
                <w:color w:val="000000"/>
                <w:sz w:val="16"/>
                <w:szCs w:val="16"/>
              </w:rPr>
              <w:t>საგარეო სახელმწიფო ვალდებულებების მომსახურება და დაფარვა</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1,696,000.0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377,266.0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367,454.3</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21.7%</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97.4%</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ind w:firstLineChars="300" w:firstLine="480"/>
              <w:rPr>
                <w:rFonts w:ascii="Sylfaen" w:eastAsia="Times New Roman" w:hAnsi="Sylfaen" w:cs="Calibri"/>
                <w:i/>
                <w:iCs/>
                <w:color w:val="000000"/>
                <w:sz w:val="16"/>
                <w:szCs w:val="16"/>
              </w:rPr>
            </w:pPr>
            <w:r w:rsidRPr="00ED125F">
              <w:rPr>
                <w:rFonts w:ascii="Sylfaen" w:eastAsia="Times New Roman" w:hAnsi="Sylfaen" w:cs="Calibri"/>
                <w:i/>
                <w:iCs/>
                <w:color w:val="000000"/>
                <w:sz w:val="16"/>
                <w:szCs w:val="16"/>
              </w:rPr>
              <w:t>საშინაო სახელმწიფო ვალდებულებების მომსახურება და დაფარვა</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715,000.0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220,000.0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219,479.7</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30.7%</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99.8%</w:t>
            </w:r>
          </w:p>
        </w:tc>
      </w:tr>
      <w:tr w:rsidR="00ED125F" w:rsidRPr="00ED125F" w:rsidTr="00F225BD">
        <w:trPr>
          <w:trHeight w:hRule="exact" w:val="820"/>
        </w:trPr>
        <w:tc>
          <w:tcPr>
            <w:tcW w:w="1912" w:type="pct"/>
            <w:shd w:val="clear" w:color="auto" w:fill="auto"/>
            <w:vAlign w:val="center"/>
            <w:hideMark/>
          </w:tcPr>
          <w:p w:rsidR="00ED125F" w:rsidRPr="00ED125F" w:rsidRDefault="00ED125F" w:rsidP="00B56C51">
            <w:pPr>
              <w:spacing w:after="0" w:line="240" w:lineRule="auto"/>
              <w:ind w:firstLineChars="300" w:firstLine="480"/>
              <w:rPr>
                <w:rFonts w:ascii="Sylfaen" w:eastAsia="Times New Roman" w:hAnsi="Sylfaen" w:cs="Calibri"/>
                <w:i/>
                <w:iCs/>
                <w:color w:val="000000"/>
                <w:sz w:val="16"/>
                <w:szCs w:val="16"/>
              </w:rPr>
            </w:pPr>
            <w:r w:rsidRPr="00ED125F">
              <w:rPr>
                <w:rFonts w:ascii="Sylfaen" w:eastAsia="Times New Roman" w:hAnsi="Sylfaen" w:cs="Calibri"/>
                <w:i/>
                <w:iCs/>
                <w:color w:val="000000"/>
                <w:sz w:val="16"/>
                <w:szCs w:val="16"/>
              </w:rPr>
              <w:t>ავტონომიური რესპუბლიკებისა და მუნიციპალიტეტებისთვის გადასაცემი ტრანსფერები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515,000.0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146,975.0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143,454.8</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27.9%</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97.6%</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ind w:firstLineChars="300" w:firstLine="480"/>
              <w:rPr>
                <w:rFonts w:ascii="Sylfaen" w:eastAsia="Times New Roman" w:hAnsi="Sylfaen" w:cs="Calibri"/>
                <w:i/>
                <w:iCs/>
                <w:color w:val="000000"/>
                <w:sz w:val="16"/>
                <w:szCs w:val="16"/>
              </w:rPr>
            </w:pPr>
            <w:r w:rsidRPr="00ED125F">
              <w:rPr>
                <w:rFonts w:ascii="Sylfaen" w:eastAsia="Times New Roman" w:hAnsi="Sylfaen" w:cs="Calibri"/>
                <w:i/>
                <w:iCs/>
                <w:color w:val="000000"/>
                <w:sz w:val="16"/>
                <w:szCs w:val="16"/>
              </w:rPr>
              <w:t>დონორების მიერ დაფინანსებული საერთო-სახელმწიფოებრივი გადასახდელები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211,000.0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4,025.0</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945.3</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0.4%</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23.5%</w:t>
            </w:r>
          </w:p>
        </w:tc>
      </w:tr>
      <w:tr w:rsidR="00ED125F" w:rsidRPr="00ED125F" w:rsidTr="00B56C51">
        <w:trPr>
          <w:trHeight w:hRule="exact" w:val="576"/>
        </w:trPr>
        <w:tc>
          <w:tcPr>
            <w:tcW w:w="1912" w:type="pct"/>
            <w:shd w:val="clear" w:color="auto" w:fill="auto"/>
            <w:vAlign w:val="center"/>
            <w:hideMark/>
          </w:tcPr>
          <w:p w:rsidR="00ED125F" w:rsidRPr="00ED125F" w:rsidRDefault="00ED125F" w:rsidP="00B56C51">
            <w:pPr>
              <w:spacing w:after="0" w:line="240" w:lineRule="auto"/>
              <w:ind w:firstLineChars="300" w:firstLine="480"/>
              <w:rPr>
                <w:rFonts w:ascii="Sylfaen" w:eastAsia="Times New Roman" w:hAnsi="Sylfaen" w:cs="Calibri"/>
                <w:i/>
                <w:iCs/>
                <w:color w:val="000000"/>
                <w:sz w:val="16"/>
                <w:szCs w:val="16"/>
              </w:rPr>
            </w:pPr>
            <w:r w:rsidRPr="00ED125F">
              <w:rPr>
                <w:rFonts w:ascii="Sylfaen" w:eastAsia="Times New Roman" w:hAnsi="Sylfaen" w:cs="Calibri"/>
                <w:i/>
                <w:iCs/>
                <w:color w:val="000000"/>
                <w:sz w:val="16"/>
                <w:szCs w:val="16"/>
              </w:rPr>
              <w:t>სხვა დანარჩენი ხარჯები</w:t>
            </w:r>
          </w:p>
        </w:tc>
        <w:tc>
          <w:tcPr>
            <w:tcW w:w="645"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848,750.0</w:t>
            </w:r>
          </w:p>
        </w:tc>
        <w:tc>
          <w:tcPr>
            <w:tcW w:w="637"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110,630.8</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87,832.1</w:t>
            </w:r>
          </w:p>
        </w:tc>
        <w:tc>
          <w:tcPr>
            <w:tcW w:w="602"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10.3%</w:t>
            </w:r>
          </w:p>
        </w:tc>
        <w:tc>
          <w:tcPr>
            <w:tcW w:w="601" w:type="pct"/>
            <w:shd w:val="clear" w:color="auto" w:fill="auto"/>
            <w:vAlign w:val="center"/>
            <w:hideMark/>
          </w:tcPr>
          <w:p w:rsidR="00ED125F" w:rsidRPr="00ED125F" w:rsidRDefault="00ED125F" w:rsidP="00B56C51">
            <w:pPr>
              <w:spacing w:after="0" w:line="240" w:lineRule="auto"/>
              <w:jc w:val="center"/>
              <w:rPr>
                <w:rFonts w:ascii="Sylfaen" w:eastAsia="Times New Roman" w:hAnsi="Sylfaen" w:cs="Calibri"/>
                <w:color w:val="000000"/>
                <w:sz w:val="16"/>
                <w:szCs w:val="16"/>
              </w:rPr>
            </w:pPr>
            <w:r w:rsidRPr="00ED125F">
              <w:rPr>
                <w:rFonts w:ascii="Sylfaen" w:eastAsia="Times New Roman" w:hAnsi="Sylfaen" w:cs="Calibri"/>
                <w:color w:val="000000"/>
                <w:sz w:val="16"/>
                <w:szCs w:val="16"/>
              </w:rPr>
              <w:t>79.4%</w:t>
            </w:r>
          </w:p>
        </w:tc>
      </w:tr>
    </w:tbl>
    <w:p w:rsidR="007335D3" w:rsidRDefault="007335D3" w:rsidP="00B56C51">
      <w:pPr>
        <w:spacing w:after="0" w:line="240" w:lineRule="auto"/>
        <w:jc w:val="right"/>
        <w:rPr>
          <w:rFonts w:ascii="Sylfaen" w:hAnsi="Sylfaen"/>
          <w:i/>
          <w:sz w:val="18"/>
          <w:highlight w:val="yellow"/>
          <w:lang w:val="ka-GE"/>
        </w:rPr>
      </w:pPr>
    </w:p>
    <w:sectPr w:rsidR="007335D3" w:rsidSect="00DB0A47">
      <w:footerReference w:type="default" r:id="rId15"/>
      <w:pgSz w:w="12240" w:h="15840"/>
      <w:pgMar w:top="360" w:right="99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93E" w:rsidRDefault="00B7793E" w:rsidP="00252096">
      <w:pPr>
        <w:spacing w:after="0" w:line="240" w:lineRule="auto"/>
      </w:pPr>
      <w:r>
        <w:separator/>
      </w:r>
    </w:p>
  </w:endnote>
  <w:endnote w:type="continuationSeparator" w:id="0">
    <w:p w:rsidR="00B7793E" w:rsidRDefault="00B7793E" w:rsidP="0025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26570"/>
      <w:docPartObj>
        <w:docPartGallery w:val="Page Numbers (Bottom of Page)"/>
        <w:docPartUnique/>
      </w:docPartObj>
    </w:sdtPr>
    <w:sdtEndPr>
      <w:rPr>
        <w:noProof/>
      </w:rPr>
    </w:sdtEndPr>
    <w:sdtContent>
      <w:p w:rsidR="00F225BD" w:rsidRDefault="00F225BD">
        <w:pPr>
          <w:pStyle w:val="Footer"/>
          <w:jc w:val="right"/>
        </w:pPr>
        <w:r>
          <w:fldChar w:fldCharType="begin"/>
        </w:r>
        <w:r>
          <w:instrText xml:space="preserve"> PAGE   \* MERGEFORMAT </w:instrText>
        </w:r>
        <w:r>
          <w:fldChar w:fldCharType="separate"/>
        </w:r>
        <w:r w:rsidR="005377ED">
          <w:rPr>
            <w:noProof/>
          </w:rPr>
          <w:t>20</w:t>
        </w:r>
        <w:r>
          <w:rPr>
            <w:noProof/>
          </w:rPr>
          <w:fldChar w:fldCharType="end"/>
        </w:r>
      </w:p>
    </w:sdtContent>
  </w:sdt>
  <w:p w:rsidR="00F225BD" w:rsidRDefault="00F22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93E" w:rsidRDefault="00B7793E" w:rsidP="00252096">
      <w:pPr>
        <w:spacing w:after="0" w:line="240" w:lineRule="auto"/>
      </w:pPr>
      <w:r>
        <w:separator/>
      </w:r>
    </w:p>
  </w:footnote>
  <w:footnote w:type="continuationSeparator" w:id="0">
    <w:p w:rsidR="00B7793E" w:rsidRDefault="00B7793E" w:rsidP="00252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3A3C"/>
      </v:shape>
    </w:pict>
  </w:numPicBullet>
  <w:abstractNum w:abstractNumId="0" w15:restartNumberingAfterBreak="0">
    <w:nsid w:val="03CD10E4"/>
    <w:multiLevelType w:val="hybridMultilevel"/>
    <w:tmpl w:val="678E2F02"/>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770080F"/>
    <w:multiLevelType w:val="hybridMultilevel"/>
    <w:tmpl w:val="98DA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75AFA"/>
    <w:multiLevelType w:val="hybridMultilevel"/>
    <w:tmpl w:val="CF5E049C"/>
    <w:lvl w:ilvl="0" w:tplc="91BC86BE">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53FE2"/>
    <w:multiLevelType w:val="multilevel"/>
    <w:tmpl w:val="2A288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321DC"/>
    <w:multiLevelType w:val="hybridMultilevel"/>
    <w:tmpl w:val="7F2A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186920DF"/>
    <w:multiLevelType w:val="hybridMultilevel"/>
    <w:tmpl w:val="8174CE2E"/>
    <w:lvl w:ilvl="0" w:tplc="0409000D">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9"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2"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4"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7" w15:restartNumberingAfterBreak="0">
    <w:nsid w:val="2A0C3AE9"/>
    <w:multiLevelType w:val="hybridMultilevel"/>
    <w:tmpl w:val="9AEE314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8"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0740739"/>
    <w:multiLevelType w:val="hybridMultilevel"/>
    <w:tmpl w:val="664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D34185"/>
    <w:multiLevelType w:val="hybridMultilevel"/>
    <w:tmpl w:val="B1D0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762BC6"/>
    <w:multiLevelType w:val="hybridMultilevel"/>
    <w:tmpl w:val="F5D47A46"/>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4" w15:restartNumberingAfterBreak="0">
    <w:nsid w:val="356B0FCC"/>
    <w:multiLevelType w:val="hybridMultilevel"/>
    <w:tmpl w:val="C1A453B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DB283D"/>
    <w:multiLevelType w:val="hybridMultilevel"/>
    <w:tmpl w:val="E190DB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2417FF6"/>
    <w:multiLevelType w:val="hybridMultilevel"/>
    <w:tmpl w:val="EED63F26"/>
    <w:lvl w:ilvl="0" w:tplc="04090001">
      <w:start w:val="1"/>
      <w:numFmt w:val="bullet"/>
      <w:lvlText w:val=""/>
      <w:lvlJc w:val="left"/>
      <w:pPr>
        <w:ind w:left="720" w:hanging="360"/>
      </w:pPr>
      <w:rPr>
        <w:rFonts w:ascii="Symbol" w:hAnsi="Symbol" w:hint="default"/>
      </w:rPr>
    </w:lvl>
    <w:lvl w:ilvl="1" w:tplc="0F962CC6">
      <w:start w:val="1"/>
      <w:numFmt w:val="bullet"/>
      <w:lvlText w:val=""/>
      <w:lvlJc w:val="left"/>
      <w:pPr>
        <w:ind w:left="1070" w:hanging="360"/>
      </w:pPr>
      <w:rPr>
        <w:rFonts w:ascii="Symbol" w:hAnsi="Symbol" w:hint="default"/>
        <w:color w:val="auto"/>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A7C46"/>
    <w:multiLevelType w:val="hybridMultilevel"/>
    <w:tmpl w:val="42C4BCE6"/>
    <w:lvl w:ilvl="0" w:tplc="781A1B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8B6819"/>
    <w:multiLevelType w:val="hybridMultilevel"/>
    <w:tmpl w:val="09FA3286"/>
    <w:lvl w:ilvl="0" w:tplc="AEEE7654">
      <w:start w:val="2018"/>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B42ED0"/>
    <w:multiLevelType w:val="hybridMultilevel"/>
    <w:tmpl w:val="5B1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356397"/>
    <w:multiLevelType w:val="hybridMultilevel"/>
    <w:tmpl w:val="DB1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6345F0"/>
    <w:multiLevelType w:val="hybridMultilevel"/>
    <w:tmpl w:val="BA1EC0A0"/>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5"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557F35"/>
    <w:multiLevelType w:val="hybridMultilevel"/>
    <w:tmpl w:val="F28CA83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2084" w:hanging="360"/>
      </w:pPr>
      <w:rPr>
        <w:rFonts w:ascii="Wingdings" w:hAnsi="Wingdings"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8"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A87572A"/>
    <w:multiLevelType w:val="hybridMultilevel"/>
    <w:tmpl w:val="DA50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C19D9"/>
    <w:multiLevelType w:val="hybridMultilevel"/>
    <w:tmpl w:val="9AA086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690692"/>
    <w:multiLevelType w:val="hybridMultilevel"/>
    <w:tmpl w:val="76C6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12749"/>
    <w:multiLevelType w:val="hybridMultilevel"/>
    <w:tmpl w:val="91C0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24"/>
  </w:num>
  <w:num w:numId="4">
    <w:abstractNumId w:val="23"/>
  </w:num>
  <w:num w:numId="5">
    <w:abstractNumId w:val="8"/>
  </w:num>
  <w:num w:numId="6">
    <w:abstractNumId w:val="32"/>
  </w:num>
  <w:num w:numId="7">
    <w:abstractNumId w:val="19"/>
  </w:num>
  <w:num w:numId="8">
    <w:abstractNumId w:val="33"/>
  </w:num>
  <w:num w:numId="9">
    <w:abstractNumId w:val="21"/>
  </w:num>
  <w:num w:numId="10">
    <w:abstractNumId w:val="6"/>
  </w:num>
  <w:num w:numId="11">
    <w:abstractNumId w:val="1"/>
  </w:num>
  <w:num w:numId="12">
    <w:abstractNumId w:val="22"/>
  </w:num>
  <w:num w:numId="13">
    <w:abstractNumId w:val="36"/>
  </w:num>
  <w:num w:numId="14">
    <w:abstractNumId w:val="39"/>
  </w:num>
  <w:num w:numId="15">
    <w:abstractNumId w:val="31"/>
  </w:num>
  <w:num w:numId="16">
    <w:abstractNumId w:val="2"/>
  </w:num>
  <w:num w:numId="17">
    <w:abstractNumId w:val="3"/>
  </w:num>
  <w:num w:numId="18">
    <w:abstractNumId w:val="12"/>
  </w:num>
  <w:num w:numId="19">
    <w:abstractNumId w:val="0"/>
  </w:num>
  <w:num w:numId="20">
    <w:abstractNumId w:val="11"/>
  </w:num>
  <w:num w:numId="21">
    <w:abstractNumId w:val="16"/>
  </w:num>
  <w:num w:numId="22">
    <w:abstractNumId w:val="44"/>
  </w:num>
  <w:num w:numId="23">
    <w:abstractNumId w:val="41"/>
  </w:num>
  <w:num w:numId="24">
    <w:abstractNumId w:val="28"/>
  </w:num>
  <w:num w:numId="25">
    <w:abstractNumId w:val="35"/>
  </w:num>
  <w:num w:numId="26">
    <w:abstractNumId w:val="18"/>
  </w:num>
  <w:num w:numId="27">
    <w:abstractNumId w:val="4"/>
  </w:num>
  <w:num w:numId="28">
    <w:abstractNumId w:val="45"/>
  </w:num>
  <w:num w:numId="29">
    <w:abstractNumId w:val="25"/>
  </w:num>
  <w:num w:numId="30">
    <w:abstractNumId w:val="40"/>
  </w:num>
  <w:num w:numId="31">
    <w:abstractNumId w:val="9"/>
  </w:num>
  <w:num w:numId="32">
    <w:abstractNumId w:val="38"/>
  </w:num>
  <w:num w:numId="33">
    <w:abstractNumId w:val="10"/>
  </w:num>
  <w:num w:numId="34">
    <w:abstractNumId w:val="26"/>
  </w:num>
  <w:num w:numId="35">
    <w:abstractNumId w:val="30"/>
  </w:num>
  <w:num w:numId="36">
    <w:abstractNumId w:val="7"/>
  </w:num>
  <w:num w:numId="37">
    <w:abstractNumId w:val="14"/>
  </w:num>
  <w:num w:numId="38">
    <w:abstractNumId w:val="17"/>
  </w:num>
  <w:num w:numId="39">
    <w:abstractNumId w:val="13"/>
  </w:num>
  <w:num w:numId="40">
    <w:abstractNumId w:val="42"/>
  </w:num>
  <w:num w:numId="41">
    <w:abstractNumId w:val="43"/>
  </w:num>
  <w:num w:numId="42">
    <w:abstractNumId w:val="5"/>
  </w:num>
  <w:num w:numId="43">
    <w:abstractNumId w:val="20"/>
  </w:num>
  <w:num w:numId="44">
    <w:abstractNumId w:val="29"/>
  </w:num>
  <w:num w:numId="45">
    <w:abstractNumId w:val="33"/>
  </w:num>
  <w:num w:numId="46">
    <w:abstractNumId w:val="34"/>
  </w:num>
  <w:num w:numId="47">
    <w:abstractNumId w:val="47"/>
  </w:num>
  <w:num w:numId="48">
    <w:abstractNumId w:val="46"/>
  </w:num>
  <w:num w:numId="49">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65"/>
    <w:rsid w:val="0000009F"/>
    <w:rsid w:val="000049B1"/>
    <w:rsid w:val="00004FC5"/>
    <w:rsid w:val="00016FF1"/>
    <w:rsid w:val="00021A2E"/>
    <w:rsid w:val="00023D1B"/>
    <w:rsid w:val="000261BE"/>
    <w:rsid w:val="00032542"/>
    <w:rsid w:val="00035BD5"/>
    <w:rsid w:val="00036694"/>
    <w:rsid w:val="0003730E"/>
    <w:rsid w:val="0004147D"/>
    <w:rsid w:val="00041FCC"/>
    <w:rsid w:val="00042A9F"/>
    <w:rsid w:val="000431F7"/>
    <w:rsid w:val="00046D5A"/>
    <w:rsid w:val="00046E09"/>
    <w:rsid w:val="00047C57"/>
    <w:rsid w:val="00051222"/>
    <w:rsid w:val="0005717C"/>
    <w:rsid w:val="0005765D"/>
    <w:rsid w:val="00064C92"/>
    <w:rsid w:val="000663EC"/>
    <w:rsid w:val="00067552"/>
    <w:rsid w:val="0006759D"/>
    <w:rsid w:val="000703B7"/>
    <w:rsid w:val="00071636"/>
    <w:rsid w:val="00076341"/>
    <w:rsid w:val="000837CA"/>
    <w:rsid w:val="0008553A"/>
    <w:rsid w:val="00090AD7"/>
    <w:rsid w:val="00095AFD"/>
    <w:rsid w:val="000961D1"/>
    <w:rsid w:val="0009748B"/>
    <w:rsid w:val="000A0BEB"/>
    <w:rsid w:val="000A2081"/>
    <w:rsid w:val="000A3233"/>
    <w:rsid w:val="000B1B44"/>
    <w:rsid w:val="000B63A1"/>
    <w:rsid w:val="000B6813"/>
    <w:rsid w:val="000B71B9"/>
    <w:rsid w:val="000B7A79"/>
    <w:rsid w:val="000C242B"/>
    <w:rsid w:val="000C6D0F"/>
    <w:rsid w:val="000C72F8"/>
    <w:rsid w:val="000D482E"/>
    <w:rsid w:val="000D7D95"/>
    <w:rsid w:val="000E34E5"/>
    <w:rsid w:val="000E63A5"/>
    <w:rsid w:val="000F26BF"/>
    <w:rsid w:val="000F399C"/>
    <w:rsid w:val="000F75B6"/>
    <w:rsid w:val="000F7EB6"/>
    <w:rsid w:val="0010636D"/>
    <w:rsid w:val="00107299"/>
    <w:rsid w:val="00107742"/>
    <w:rsid w:val="00114B20"/>
    <w:rsid w:val="00120FF4"/>
    <w:rsid w:val="0012765C"/>
    <w:rsid w:val="00131DD7"/>
    <w:rsid w:val="00134023"/>
    <w:rsid w:val="00137E30"/>
    <w:rsid w:val="0014531D"/>
    <w:rsid w:val="00151776"/>
    <w:rsid w:val="00156E03"/>
    <w:rsid w:val="0016009E"/>
    <w:rsid w:val="00162CDF"/>
    <w:rsid w:val="00164038"/>
    <w:rsid w:val="00164A0E"/>
    <w:rsid w:val="0016613A"/>
    <w:rsid w:val="00170C76"/>
    <w:rsid w:val="00170F1C"/>
    <w:rsid w:val="00171023"/>
    <w:rsid w:val="00171849"/>
    <w:rsid w:val="00174843"/>
    <w:rsid w:val="00182676"/>
    <w:rsid w:val="001833C5"/>
    <w:rsid w:val="00184DAA"/>
    <w:rsid w:val="00187C9C"/>
    <w:rsid w:val="001903AF"/>
    <w:rsid w:val="0019211C"/>
    <w:rsid w:val="001A57E8"/>
    <w:rsid w:val="001A6EE1"/>
    <w:rsid w:val="001B71EA"/>
    <w:rsid w:val="001C1BB8"/>
    <w:rsid w:val="001C288C"/>
    <w:rsid w:val="001C2964"/>
    <w:rsid w:val="001C6C73"/>
    <w:rsid w:val="001C6CE6"/>
    <w:rsid w:val="001C7784"/>
    <w:rsid w:val="001D4A5D"/>
    <w:rsid w:val="001D6651"/>
    <w:rsid w:val="001E1C6E"/>
    <w:rsid w:val="001E24C3"/>
    <w:rsid w:val="001E2565"/>
    <w:rsid w:val="001E3816"/>
    <w:rsid w:val="001E3F21"/>
    <w:rsid w:val="001E49D8"/>
    <w:rsid w:val="001F5FD0"/>
    <w:rsid w:val="0020373D"/>
    <w:rsid w:val="00203834"/>
    <w:rsid w:val="0020549F"/>
    <w:rsid w:val="00213744"/>
    <w:rsid w:val="00215600"/>
    <w:rsid w:val="002168C7"/>
    <w:rsid w:val="00216FE6"/>
    <w:rsid w:val="0022469B"/>
    <w:rsid w:val="0022503E"/>
    <w:rsid w:val="00226292"/>
    <w:rsid w:val="002467BA"/>
    <w:rsid w:val="00250669"/>
    <w:rsid w:val="00252096"/>
    <w:rsid w:val="002565F9"/>
    <w:rsid w:val="00257D3E"/>
    <w:rsid w:val="00260ABE"/>
    <w:rsid w:val="00261E46"/>
    <w:rsid w:val="00263145"/>
    <w:rsid w:val="00267FD3"/>
    <w:rsid w:val="00284A56"/>
    <w:rsid w:val="00284D94"/>
    <w:rsid w:val="0028512C"/>
    <w:rsid w:val="00287D92"/>
    <w:rsid w:val="00290469"/>
    <w:rsid w:val="00294B7E"/>
    <w:rsid w:val="00295D6B"/>
    <w:rsid w:val="0029665F"/>
    <w:rsid w:val="002A08EF"/>
    <w:rsid w:val="002A23C0"/>
    <w:rsid w:val="002A4AD0"/>
    <w:rsid w:val="002A6452"/>
    <w:rsid w:val="002B4003"/>
    <w:rsid w:val="002B764B"/>
    <w:rsid w:val="002C3EE5"/>
    <w:rsid w:val="002D02BB"/>
    <w:rsid w:val="002D3769"/>
    <w:rsid w:val="002D4D4C"/>
    <w:rsid w:val="002E0C05"/>
    <w:rsid w:val="002E18C7"/>
    <w:rsid w:val="002E2D1B"/>
    <w:rsid w:val="002E3961"/>
    <w:rsid w:val="002E6ED6"/>
    <w:rsid w:val="002F1E73"/>
    <w:rsid w:val="002F1F1B"/>
    <w:rsid w:val="002F1F59"/>
    <w:rsid w:val="002F5C16"/>
    <w:rsid w:val="00300DF9"/>
    <w:rsid w:val="00303378"/>
    <w:rsid w:val="00305F09"/>
    <w:rsid w:val="00306AC8"/>
    <w:rsid w:val="003102D7"/>
    <w:rsid w:val="00310DBA"/>
    <w:rsid w:val="00312689"/>
    <w:rsid w:val="003129F7"/>
    <w:rsid w:val="0031358A"/>
    <w:rsid w:val="003145A6"/>
    <w:rsid w:val="00317A40"/>
    <w:rsid w:val="00322DF5"/>
    <w:rsid w:val="00324B9E"/>
    <w:rsid w:val="00331491"/>
    <w:rsid w:val="003325BF"/>
    <w:rsid w:val="003327F3"/>
    <w:rsid w:val="00332B08"/>
    <w:rsid w:val="0033439D"/>
    <w:rsid w:val="003357E1"/>
    <w:rsid w:val="00337C0B"/>
    <w:rsid w:val="00346417"/>
    <w:rsid w:val="003470BC"/>
    <w:rsid w:val="00350889"/>
    <w:rsid w:val="00354821"/>
    <w:rsid w:val="003573E6"/>
    <w:rsid w:val="0038003D"/>
    <w:rsid w:val="00381558"/>
    <w:rsid w:val="00382C85"/>
    <w:rsid w:val="003852A3"/>
    <w:rsid w:val="00395607"/>
    <w:rsid w:val="003A0783"/>
    <w:rsid w:val="003A0FC5"/>
    <w:rsid w:val="003A10C4"/>
    <w:rsid w:val="003A22BB"/>
    <w:rsid w:val="003A299E"/>
    <w:rsid w:val="003A3153"/>
    <w:rsid w:val="003A3C7C"/>
    <w:rsid w:val="003C29A2"/>
    <w:rsid w:val="003C49E4"/>
    <w:rsid w:val="003D0A97"/>
    <w:rsid w:val="003D0B83"/>
    <w:rsid w:val="003D14B4"/>
    <w:rsid w:val="003D19E6"/>
    <w:rsid w:val="003D31B0"/>
    <w:rsid w:val="003D467F"/>
    <w:rsid w:val="003D6F90"/>
    <w:rsid w:val="003D797D"/>
    <w:rsid w:val="003E2A9C"/>
    <w:rsid w:val="003E3AA9"/>
    <w:rsid w:val="003E784F"/>
    <w:rsid w:val="003E7F84"/>
    <w:rsid w:val="003F31E9"/>
    <w:rsid w:val="003F5A94"/>
    <w:rsid w:val="003F6D3C"/>
    <w:rsid w:val="00410A51"/>
    <w:rsid w:val="00415599"/>
    <w:rsid w:val="0041795F"/>
    <w:rsid w:val="00422A81"/>
    <w:rsid w:val="004239B3"/>
    <w:rsid w:val="00423E53"/>
    <w:rsid w:val="00424253"/>
    <w:rsid w:val="0042579A"/>
    <w:rsid w:val="00431DD4"/>
    <w:rsid w:val="00433DA0"/>
    <w:rsid w:val="004419E5"/>
    <w:rsid w:val="00444CA0"/>
    <w:rsid w:val="00452D98"/>
    <w:rsid w:val="00454F33"/>
    <w:rsid w:val="00455AEA"/>
    <w:rsid w:val="0047105A"/>
    <w:rsid w:val="00477054"/>
    <w:rsid w:val="00484252"/>
    <w:rsid w:val="00487747"/>
    <w:rsid w:val="0049053C"/>
    <w:rsid w:val="0049593A"/>
    <w:rsid w:val="004A02DE"/>
    <w:rsid w:val="004A0630"/>
    <w:rsid w:val="004A267C"/>
    <w:rsid w:val="004A602E"/>
    <w:rsid w:val="004A7DD9"/>
    <w:rsid w:val="004B0EEE"/>
    <w:rsid w:val="004B1365"/>
    <w:rsid w:val="004B2D7B"/>
    <w:rsid w:val="004B4615"/>
    <w:rsid w:val="004B5254"/>
    <w:rsid w:val="004C57EB"/>
    <w:rsid w:val="004C78D5"/>
    <w:rsid w:val="004D084A"/>
    <w:rsid w:val="004D1026"/>
    <w:rsid w:val="004D72DF"/>
    <w:rsid w:val="004D764D"/>
    <w:rsid w:val="004E011A"/>
    <w:rsid w:val="004E7D26"/>
    <w:rsid w:val="004F46BB"/>
    <w:rsid w:val="004F7B4D"/>
    <w:rsid w:val="00500591"/>
    <w:rsid w:val="00500CE4"/>
    <w:rsid w:val="005011DE"/>
    <w:rsid w:val="00513526"/>
    <w:rsid w:val="00516AB9"/>
    <w:rsid w:val="005170F9"/>
    <w:rsid w:val="005178A4"/>
    <w:rsid w:val="005214A6"/>
    <w:rsid w:val="0052220B"/>
    <w:rsid w:val="0052321F"/>
    <w:rsid w:val="0053238F"/>
    <w:rsid w:val="00532DC7"/>
    <w:rsid w:val="005337D8"/>
    <w:rsid w:val="005365C1"/>
    <w:rsid w:val="005377ED"/>
    <w:rsid w:val="005427EE"/>
    <w:rsid w:val="00542A4D"/>
    <w:rsid w:val="00544E2C"/>
    <w:rsid w:val="00546659"/>
    <w:rsid w:val="005559CD"/>
    <w:rsid w:val="00556955"/>
    <w:rsid w:val="00561A90"/>
    <w:rsid w:val="0058200E"/>
    <w:rsid w:val="00584F4E"/>
    <w:rsid w:val="00586E21"/>
    <w:rsid w:val="00592078"/>
    <w:rsid w:val="00596366"/>
    <w:rsid w:val="0059733D"/>
    <w:rsid w:val="005A20A1"/>
    <w:rsid w:val="005A2FA4"/>
    <w:rsid w:val="005A7EF5"/>
    <w:rsid w:val="005B08AA"/>
    <w:rsid w:val="005B269C"/>
    <w:rsid w:val="005B3984"/>
    <w:rsid w:val="005B5531"/>
    <w:rsid w:val="005B633E"/>
    <w:rsid w:val="005B7691"/>
    <w:rsid w:val="005B77A8"/>
    <w:rsid w:val="005C2B2E"/>
    <w:rsid w:val="005D0526"/>
    <w:rsid w:val="005D4874"/>
    <w:rsid w:val="005D5660"/>
    <w:rsid w:val="005D649D"/>
    <w:rsid w:val="005E2400"/>
    <w:rsid w:val="005F0184"/>
    <w:rsid w:val="005F2464"/>
    <w:rsid w:val="0060110E"/>
    <w:rsid w:val="006054BD"/>
    <w:rsid w:val="00605F9B"/>
    <w:rsid w:val="00613CAD"/>
    <w:rsid w:val="00614E93"/>
    <w:rsid w:val="006160EC"/>
    <w:rsid w:val="00617F59"/>
    <w:rsid w:val="0062293B"/>
    <w:rsid w:val="006234EC"/>
    <w:rsid w:val="006236AB"/>
    <w:rsid w:val="00626B39"/>
    <w:rsid w:val="00635265"/>
    <w:rsid w:val="006352CB"/>
    <w:rsid w:val="00641BA1"/>
    <w:rsid w:val="00644CBF"/>
    <w:rsid w:val="00647172"/>
    <w:rsid w:val="00650A5E"/>
    <w:rsid w:val="00656A10"/>
    <w:rsid w:val="00657545"/>
    <w:rsid w:val="00662EC9"/>
    <w:rsid w:val="00663138"/>
    <w:rsid w:val="006633A6"/>
    <w:rsid w:val="006639A4"/>
    <w:rsid w:val="006708F2"/>
    <w:rsid w:val="00673330"/>
    <w:rsid w:val="00677903"/>
    <w:rsid w:val="006823D6"/>
    <w:rsid w:val="00692CD7"/>
    <w:rsid w:val="006A03AD"/>
    <w:rsid w:val="006A08FB"/>
    <w:rsid w:val="006A2E69"/>
    <w:rsid w:val="006A548E"/>
    <w:rsid w:val="006B3977"/>
    <w:rsid w:val="006B5E71"/>
    <w:rsid w:val="006C35A4"/>
    <w:rsid w:val="006C6EF4"/>
    <w:rsid w:val="006C7CEE"/>
    <w:rsid w:val="006D545E"/>
    <w:rsid w:val="006D7FC3"/>
    <w:rsid w:val="006E04CA"/>
    <w:rsid w:val="006E09E5"/>
    <w:rsid w:val="006E196B"/>
    <w:rsid w:val="006E6474"/>
    <w:rsid w:val="006E64EA"/>
    <w:rsid w:val="006E76DB"/>
    <w:rsid w:val="006F08A5"/>
    <w:rsid w:val="006F3B07"/>
    <w:rsid w:val="006F745E"/>
    <w:rsid w:val="00704CCD"/>
    <w:rsid w:val="00704E8A"/>
    <w:rsid w:val="00705A7D"/>
    <w:rsid w:val="00706409"/>
    <w:rsid w:val="00714BCF"/>
    <w:rsid w:val="0071739F"/>
    <w:rsid w:val="00721888"/>
    <w:rsid w:val="0072461C"/>
    <w:rsid w:val="00726106"/>
    <w:rsid w:val="0072631F"/>
    <w:rsid w:val="00727CAC"/>
    <w:rsid w:val="007312E9"/>
    <w:rsid w:val="00731FFD"/>
    <w:rsid w:val="00732252"/>
    <w:rsid w:val="007335D3"/>
    <w:rsid w:val="0074213D"/>
    <w:rsid w:val="00742287"/>
    <w:rsid w:val="00742592"/>
    <w:rsid w:val="0075529C"/>
    <w:rsid w:val="00757179"/>
    <w:rsid w:val="0076537C"/>
    <w:rsid w:val="007700E4"/>
    <w:rsid w:val="007740C9"/>
    <w:rsid w:val="00774CA7"/>
    <w:rsid w:val="00783086"/>
    <w:rsid w:val="00784F81"/>
    <w:rsid w:val="007874B5"/>
    <w:rsid w:val="00792240"/>
    <w:rsid w:val="00796AAF"/>
    <w:rsid w:val="007A0751"/>
    <w:rsid w:val="007A4917"/>
    <w:rsid w:val="007A5256"/>
    <w:rsid w:val="007A553A"/>
    <w:rsid w:val="007A5BA1"/>
    <w:rsid w:val="007B063D"/>
    <w:rsid w:val="007B0DAB"/>
    <w:rsid w:val="007B6264"/>
    <w:rsid w:val="007B7DAF"/>
    <w:rsid w:val="007B7FCA"/>
    <w:rsid w:val="007C1619"/>
    <w:rsid w:val="007C5AF1"/>
    <w:rsid w:val="007D7B9F"/>
    <w:rsid w:val="007E1FEE"/>
    <w:rsid w:val="007E7057"/>
    <w:rsid w:val="007F44B0"/>
    <w:rsid w:val="007F65F0"/>
    <w:rsid w:val="00802F55"/>
    <w:rsid w:val="00804531"/>
    <w:rsid w:val="00806CE1"/>
    <w:rsid w:val="00811088"/>
    <w:rsid w:val="00824DDC"/>
    <w:rsid w:val="00825076"/>
    <w:rsid w:val="00825C89"/>
    <w:rsid w:val="00826300"/>
    <w:rsid w:val="00831FF5"/>
    <w:rsid w:val="0083274C"/>
    <w:rsid w:val="00832CE6"/>
    <w:rsid w:val="00833EE7"/>
    <w:rsid w:val="00835D87"/>
    <w:rsid w:val="00840537"/>
    <w:rsid w:val="00842DCD"/>
    <w:rsid w:val="00846878"/>
    <w:rsid w:val="0085717A"/>
    <w:rsid w:val="008571ED"/>
    <w:rsid w:val="00861F31"/>
    <w:rsid w:val="00867F50"/>
    <w:rsid w:val="00876E30"/>
    <w:rsid w:val="00876E7B"/>
    <w:rsid w:val="008803F0"/>
    <w:rsid w:val="00881B0C"/>
    <w:rsid w:val="0088350C"/>
    <w:rsid w:val="00886348"/>
    <w:rsid w:val="008922B2"/>
    <w:rsid w:val="008A074D"/>
    <w:rsid w:val="008A7B9F"/>
    <w:rsid w:val="008B3B84"/>
    <w:rsid w:val="008B3B8F"/>
    <w:rsid w:val="008C0F9B"/>
    <w:rsid w:val="008C7AE7"/>
    <w:rsid w:val="008C7FD7"/>
    <w:rsid w:val="008D1EBA"/>
    <w:rsid w:val="008D2349"/>
    <w:rsid w:val="008D3D15"/>
    <w:rsid w:val="008D5398"/>
    <w:rsid w:val="008D6E6B"/>
    <w:rsid w:val="008E32D3"/>
    <w:rsid w:val="008E3F06"/>
    <w:rsid w:val="008F10E4"/>
    <w:rsid w:val="008F3A72"/>
    <w:rsid w:val="008F4D6B"/>
    <w:rsid w:val="008F7C25"/>
    <w:rsid w:val="0090073B"/>
    <w:rsid w:val="00901C97"/>
    <w:rsid w:val="0090472A"/>
    <w:rsid w:val="00904D85"/>
    <w:rsid w:val="009129C6"/>
    <w:rsid w:val="0091699C"/>
    <w:rsid w:val="00917211"/>
    <w:rsid w:val="00931F4C"/>
    <w:rsid w:val="009341BA"/>
    <w:rsid w:val="0094088C"/>
    <w:rsid w:val="00945976"/>
    <w:rsid w:val="00945A77"/>
    <w:rsid w:val="00946868"/>
    <w:rsid w:val="00947D59"/>
    <w:rsid w:val="0095033F"/>
    <w:rsid w:val="00953AD8"/>
    <w:rsid w:val="00953CCE"/>
    <w:rsid w:val="00955AAB"/>
    <w:rsid w:val="00955DB1"/>
    <w:rsid w:val="00956BEF"/>
    <w:rsid w:val="0095750E"/>
    <w:rsid w:val="00957828"/>
    <w:rsid w:val="009708FD"/>
    <w:rsid w:val="0097160B"/>
    <w:rsid w:val="00971F29"/>
    <w:rsid w:val="00973D4F"/>
    <w:rsid w:val="009918E1"/>
    <w:rsid w:val="00994715"/>
    <w:rsid w:val="0099522B"/>
    <w:rsid w:val="00995CF5"/>
    <w:rsid w:val="009960D5"/>
    <w:rsid w:val="009A66DE"/>
    <w:rsid w:val="009B019D"/>
    <w:rsid w:val="009B3EB0"/>
    <w:rsid w:val="009B5304"/>
    <w:rsid w:val="009B5D06"/>
    <w:rsid w:val="009C41E2"/>
    <w:rsid w:val="009C736B"/>
    <w:rsid w:val="009C7F71"/>
    <w:rsid w:val="009D14A3"/>
    <w:rsid w:val="009D2D91"/>
    <w:rsid w:val="009D335B"/>
    <w:rsid w:val="009D40E2"/>
    <w:rsid w:val="009D637D"/>
    <w:rsid w:val="009F1467"/>
    <w:rsid w:val="009F18BD"/>
    <w:rsid w:val="009F20F3"/>
    <w:rsid w:val="00A01691"/>
    <w:rsid w:val="00A05C00"/>
    <w:rsid w:val="00A06AEB"/>
    <w:rsid w:val="00A10260"/>
    <w:rsid w:val="00A14A90"/>
    <w:rsid w:val="00A1667A"/>
    <w:rsid w:val="00A17953"/>
    <w:rsid w:val="00A226E8"/>
    <w:rsid w:val="00A26B68"/>
    <w:rsid w:val="00A30B19"/>
    <w:rsid w:val="00A31676"/>
    <w:rsid w:val="00A31749"/>
    <w:rsid w:val="00A31BBE"/>
    <w:rsid w:val="00A40D04"/>
    <w:rsid w:val="00A416C3"/>
    <w:rsid w:val="00A45E67"/>
    <w:rsid w:val="00A50CE4"/>
    <w:rsid w:val="00A56281"/>
    <w:rsid w:val="00A61B34"/>
    <w:rsid w:val="00A65A3C"/>
    <w:rsid w:val="00A73958"/>
    <w:rsid w:val="00A75689"/>
    <w:rsid w:val="00A75A73"/>
    <w:rsid w:val="00A776FD"/>
    <w:rsid w:val="00A80DDE"/>
    <w:rsid w:val="00A84242"/>
    <w:rsid w:val="00A8425E"/>
    <w:rsid w:val="00A87BCD"/>
    <w:rsid w:val="00A9005D"/>
    <w:rsid w:val="00A9114A"/>
    <w:rsid w:val="00A943AA"/>
    <w:rsid w:val="00A965CC"/>
    <w:rsid w:val="00AA1DD8"/>
    <w:rsid w:val="00AB0D8D"/>
    <w:rsid w:val="00AB2B30"/>
    <w:rsid w:val="00AB559C"/>
    <w:rsid w:val="00AB5BA3"/>
    <w:rsid w:val="00AB6841"/>
    <w:rsid w:val="00AC0AF0"/>
    <w:rsid w:val="00AC6633"/>
    <w:rsid w:val="00AC69BC"/>
    <w:rsid w:val="00AC70DC"/>
    <w:rsid w:val="00AD3CF3"/>
    <w:rsid w:val="00AD4331"/>
    <w:rsid w:val="00AD7FE1"/>
    <w:rsid w:val="00AE143A"/>
    <w:rsid w:val="00AE6F87"/>
    <w:rsid w:val="00AF4A04"/>
    <w:rsid w:val="00AF4F6A"/>
    <w:rsid w:val="00B015D1"/>
    <w:rsid w:val="00B01841"/>
    <w:rsid w:val="00B02CB8"/>
    <w:rsid w:val="00B23E8D"/>
    <w:rsid w:val="00B250F9"/>
    <w:rsid w:val="00B30AD9"/>
    <w:rsid w:val="00B334F5"/>
    <w:rsid w:val="00B33DBB"/>
    <w:rsid w:val="00B357BF"/>
    <w:rsid w:val="00B417AD"/>
    <w:rsid w:val="00B46521"/>
    <w:rsid w:val="00B52F35"/>
    <w:rsid w:val="00B56C51"/>
    <w:rsid w:val="00B61740"/>
    <w:rsid w:val="00B62D5D"/>
    <w:rsid w:val="00B67CAD"/>
    <w:rsid w:val="00B743E0"/>
    <w:rsid w:val="00B7793E"/>
    <w:rsid w:val="00B80756"/>
    <w:rsid w:val="00B82040"/>
    <w:rsid w:val="00B83F7A"/>
    <w:rsid w:val="00B8786F"/>
    <w:rsid w:val="00BA64D4"/>
    <w:rsid w:val="00BA654C"/>
    <w:rsid w:val="00BB1084"/>
    <w:rsid w:val="00BB27D6"/>
    <w:rsid w:val="00BB3E8B"/>
    <w:rsid w:val="00BB68D7"/>
    <w:rsid w:val="00BC1BB6"/>
    <w:rsid w:val="00BC1E6C"/>
    <w:rsid w:val="00BC3919"/>
    <w:rsid w:val="00BC4A8A"/>
    <w:rsid w:val="00BD2E61"/>
    <w:rsid w:val="00BD5D7C"/>
    <w:rsid w:val="00BD6443"/>
    <w:rsid w:val="00BD6EC2"/>
    <w:rsid w:val="00BD718F"/>
    <w:rsid w:val="00BE1439"/>
    <w:rsid w:val="00BE6327"/>
    <w:rsid w:val="00BF0872"/>
    <w:rsid w:val="00BF373C"/>
    <w:rsid w:val="00C00979"/>
    <w:rsid w:val="00C0155E"/>
    <w:rsid w:val="00C01869"/>
    <w:rsid w:val="00C03610"/>
    <w:rsid w:val="00C04CF9"/>
    <w:rsid w:val="00C2093B"/>
    <w:rsid w:val="00C23963"/>
    <w:rsid w:val="00C26C2E"/>
    <w:rsid w:val="00C37157"/>
    <w:rsid w:val="00C42B9B"/>
    <w:rsid w:val="00C45ABF"/>
    <w:rsid w:val="00C567C8"/>
    <w:rsid w:val="00C6261A"/>
    <w:rsid w:val="00C62AF9"/>
    <w:rsid w:val="00C709E9"/>
    <w:rsid w:val="00C738C7"/>
    <w:rsid w:val="00C83FFF"/>
    <w:rsid w:val="00C971AE"/>
    <w:rsid w:val="00CA7767"/>
    <w:rsid w:val="00CB051C"/>
    <w:rsid w:val="00CB3404"/>
    <w:rsid w:val="00CB45CA"/>
    <w:rsid w:val="00CB6A35"/>
    <w:rsid w:val="00CC02EA"/>
    <w:rsid w:val="00CC1C31"/>
    <w:rsid w:val="00CC6F82"/>
    <w:rsid w:val="00CD21ED"/>
    <w:rsid w:val="00CD6C7B"/>
    <w:rsid w:val="00CD7335"/>
    <w:rsid w:val="00CE3241"/>
    <w:rsid w:val="00CE36B6"/>
    <w:rsid w:val="00CE4661"/>
    <w:rsid w:val="00CF01C8"/>
    <w:rsid w:val="00CF7B36"/>
    <w:rsid w:val="00D006CF"/>
    <w:rsid w:val="00D00EB0"/>
    <w:rsid w:val="00D03CFA"/>
    <w:rsid w:val="00D04711"/>
    <w:rsid w:val="00D0571F"/>
    <w:rsid w:val="00D0678F"/>
    <w:rsid w:val="00D10A18"/>
    <w:rsid w:val="00D11267"/>
    <w:rsid w:val="00D13C59"/>
    <w:rsid w:val="00D14664"/>
    <w:rsid w:val="00D14C69"/>
    <w:rsid w:val="00D1509A"/>
    <w:rsid w:val="00D20811"/>
    <w:rsid w:val="00D24C93"/>
    <w:rsid w:val="00D25291"/>
    <w:rsid w:val="00D31552"/>
    <w:rsid w:val="00D36699"/>
    <w:rsid w:val="00D36EB1"/>
    <w:rsid w:val="00D41A7B"/>
    <w:rsid w:val="00D41BD6"/>
    <w:rsid w:val="00D47A8F"/>
    <w:rsid w:val="00D5292E"/>
    <w:rsid w:val="00D56AA5"/>
    <w:rsid w:val="00D64B3B"/>
    <w:rsid w:val="00D66586"/>
    <w:rsid w:val="00D67507"/>
    <w:rsid w:val="00D678D5"/>
    <w:rsid w:val="00D75A3A"/>
    <w:rsid w:val="00D7650B"/>
    <w:rsid w:val="00D76D6C"/>
    <w:rsid w:val="00D80227"/>
    <w:rsid w:val="00D80DAD"/>
    <w:rsid w:val="00D81A8A"/>
    <w:rsid w:val="00D823B3"/>
    <w:rsid w:val="00D8354C"/>
    <w:rsid w:val="00D83F57"/>
    <w:rsid w:val="00D8548C"/>
    <w:rsid w:val="00D86302"/>
    <w:rsid w:val="00D900E8"/>
    <w:rsid w:val="00D900F9"/>
    <w:rsid w:val="00DA0C63"/>
    <w:rsid w:val="00DA1957"/>
    <w:rsid w:val="00DA3043"/>
    <w:rsid w:val="00DB0A47"/>
    <w:rsid w:val="00DB37EA"/>
    <w:rsid w:val="00DB5B87"/>
    <w:rsid w:val="00DB5FE4"/>
    <w:rsid w:val="00DC4164"/>
    <w:rsid w:val="00DC5BB7"/>
    <w:rsid w:val="00DD08EE"/>
    <w:rsid w:val="00DD3BA5"/>
    <w:rsid w:val="00DD4A66"/>
    <w:rsid w:val="00DD4E14"/>
    <w:rsid w:val="00DE1195"/>
    <w:rsid w:val="00DE4C37"/>
    <w:rsid w:val="00DF2D16"/>
    <w:rsid w:val="00DF3F22"/>
    <w:rsid w:val="00E06505"/>
    <w:rsid w:val="00E20A63"/>
    <w:rsid w:val="00E27CA7"/>
    <w:rsid w:val="00E3586E"/>
    <w:rsid w:val="00E428AA"/>
    <w:rsid w:val="00E428D0"/>
    <w:rsid w:val="00E44FC5"/>
    <w:rsid w:val="00E5040C"/>
    <w:rsid w:val="00E70342"/>
    <w:rsid w:val="00E72F21"/>
    <w:rsid w:val="00E73E94"/>
    <w:rsid w:val="00E743C4"/>
    <w:rsid w:val="00E75FA4"/>
    <w:rsid w:val="00E800B7"/>
    <w:rsid w:val="00E82321"/>
    <w:rsid w:val="00E85375"/>
    <w:rsid w:val="00E86752"/>
    <w:rsid w:val="00E86819"/>
    <w:rsid w:val="00E87200"/>
    <w:rsid w:val="00E87C31"/>
    <w:rsid w:val="00E91327"/>
    <w:rsid w:val="00E93EB6"/>
    <w:rsid w:val="00E93F84"/>
    <w:rsid w:val="00E94DBC"/>
    <w:rsid w:val="00EA2B9F"/>
    <w:rsid w:val="00EA4C6E"/>
    <w:rsid w:val="00EA4CEF"/>
    <w:rsid w:val="00EA5CA2"/>
    <w:rsid w:val="00EC19C6"/>
    <w:rsid w:val="00EC22C2"/>
    <w:rsid w:val="00EC2329"/>
    <w:rsid w:val="00EC267A"/>
    <w:rsid w:val="00EC2DD9"/>
    <w:rsid w:val="00EC493A"/>
    <w:rsid w:val="00EC5749"/>
    <w:rsid w:val="00EC5A6A"/>
    <w:rsid w:val="00EC6798"/>
    <w:rsid w:val="00ED0FB8"/>
    <w:rsid w:val="00ED125F"/>
    <w:rsid w:val="00ED32DF"/>
    <w:rsid w:val="00ED37E4"/>
    <w:rsid w:val="00ED60F9"/>
    <w:rsid w:val="00ED6EBE"/>
    <w:rsid w:val="00ED76FA"/>
    <w:rsid w:val="00EE033F"/>
    <w:rsid w:val="00EE04AC"/>
    <w:rsid w:val="00EE0DD1"/>
    <w:rsid w:val="00EE14BE"/>
    <w:rsid w:val="00EE3CED"/>
    <w:rsid w:val="00EE68A6"/>
    <w:rsid w:val="00F0079C"/>
    <w:rsid w:val="00F03515"/>
    <w:rsid w:val="00F114F4"/>
    <w:rsid w:val="00F13E5B"/>
    <w:rsid w:val="00F20A4A"/>
    <w:rsid w:val="00F225BD"/>
    <w:rsid w:val="00F2466D"/>
    <w:rsid w:val="00F27257"/>
    <w:rsid w:val="00F32DD3"/>
    <w:rsid w:val="00F34ACC"/>
    <w:rsid w:val="00F4287D"/>
    <w:rsid w:val="00F4301E"/>
    <w:rsid w:val="00F4386F"/>
    <w:rsid w:val="00F43AA8"/>
    <w:rsid w:val="00F44085"/>
    <w:rsid w:val="00F44C0A"/>
    <w:rsid w:val="00F505D7"/>
    <w:rsid w:val="00F53490"/>
    <w:rsid w:val="00F543FB"/>
    <w:rsid w:val="00F66B8A"/>
    <w:rsid w:val="00F675DC"/>
    <w:rsid w:val="00F7027F"/>
    <w:rsid w:val="00F71847"/>
    <w:rsid w:val="00F8138F"/>
    <w:rsid w:val="00F87B33"/>
    <w:rsid w:val="00F87DF2"/>
    <w:rsid w:val="00F90FEF"/>
    <w:rsid w:val="00F91F0C"/>
    <w:rsid w:val="00F94461"/>
    <w:rsid w:val="00F95CAA"/>
    <w:rsid w:val="00F97375"/>
    <w:rsid w:val="00FA19E7"/>
    <w:rsid w:val="00FA3A51"/>
    <w:rsid w:val="00FA49A7"/>
    <w:rsid w:val="00FA5EEE"/>
    <w:rsid w:val="00FA7FCE"/>
    <w:rsid w:val="00FB0204"/>
    <w:rsid w:val="00FB2264"/>
    <w:rsid w:val="00FB2E2C"/>
    <w:rsid w:val="00FC1992"/>
    <w:rsid w:val="00FC3E5A"/>
    <w:rsid w:val="00FC46F9"/>
    <w:rsid w:val="00FC74F3"/>
    <w:rsid w:val="00FD3059"/>
    <w:rsid w:val="00FE22A1"/>
    <w:rsid w:val="00FE240C"/>
    <w:rsid w:val="00FE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1CBE"/>
  <w15:docId w15:val="{DAC6AE2E-3E3A-404A-80FC-BE7AEA8D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65"/>
  </w:style>
  <w:style w:type="paragraph" w:styleId="Heading1">
    <w:name w:val="heading 1"/>
    <w:basedOn w:val="Normal"/>
    <w:next w:val="Normal"/>
    <w:link w:val="Heading1Char"/>
    <w:qFormat/>
    <w:rsid w:val="0009748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635265"/>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AB2B30"/>
  </w:style>
  <w:style w:type="paragraph" w:styleId="BalloonText">
    <w:name w:val="Balloon Text"/>
    <w:basedOn w:val="Normal"/>
    <w:link w:val="BalloonTextChar"/>
    <w:unhideWhenUsed/>
    <w:rsid w:val="0063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5265"/>
    <w:rPr>
      <w:rFonts w:ascii="Tahoma" w:hAnsi="Tahoma" w:cs="Tahoma"/>
      <w:sz w:val="16"/>
      <w:szCs w:val="16"/>
    </w:rPr>
  </w:style>
  <w:style w:type="paragraph" w:styleId="PlainText">
    <w:name w:val="Plain Text"/>
    <w:basedOn w:val="Normal"/>
    <w:link w:val="PlainTextChar"/>
    <w:uiPriority w:val="99"/>
    <w:unhideWhenUsed/>
    <w:rsid w:val="00D0678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0678F"/>
    <w:rPr>
      <w:rFonts w:ascii="Calibri" w:hAnsi="Calibri"/>
      <w:szCs w:val="21"/>
    </w:rPr>
  </w:style>
  <w:style w:type="paragraph" w:styleId="BodyText">
    <w:name w:val="Body Text"/>
    <w:basedOn w:val="Normal"/>
    <w:link w:val="BodyTextChar"/>
    <w:rsid w:val="00AB2B30"/>
    <w:pPr>
      <w:spacing w:after="0" w:line="240" w:lineRule="auto"/>
      <w:jc w:val="center"/>
    </w:pPr>
    <w:rPr>
      <w:rFonts w:ascii="LitNusx" w:eastAsia="Times New Roman" w:hAnsi="LitNusx" w:cs="Times New Roman"/>
      <w:sz w:val="32"/>
      <w:szCs w:val="20"/>
      <w:lang w:eastAsia="ru-RU"/>
    </w:rPr>
  </w:style>
  <w:style w:type="character" w:customStyle="1" w:styleId="BodyTextChar">
    <w:name w:val="Body Text Char"/>
    <w:basedOn w:val="DefaultParagraphFont"/>
    <w:link w:val="BodyText"/>
    <w:rsid w:val="00AB2B30"/>
    <w:rPr>
      <w:rFonts w:ascii="LitNusx" w:eastAsia="Times New Roman" w:hAnsi="LitNusx" w:cs="Times New Roman"/>
      <w:sz w:val="32"/>
      <w:szCs w:val="20"/>
      <w:lang w:eastAsia="ru-RU"/>
    </w:rPr>
  </w:style>
  <w:style w:type="paragraph" w:styleId="BodyTextIndent2">
    <w:name w:val="Body Text Indent 2"/>
    <w:basedOn w:val="Normal"/>
    <w:link w:val="BodyTextIndent2Char"/>
    <w:rsid w:val="00AB2B30"/>
    <w:pPr>
      <w:spacing w:after="0" w:line="240" w:lineRule="auto"/>
      <w:ind w:firstLine="720"/>
      <w:jc w:val="both"/>
    </w:pPr>
    <w:rPr>
      <w:rFonts w:ascii="LitNusx" w:eastAsia="Times New Roman" w:hAnsi="LitNusx" w:cs="Times New Roman"/>
      <w:sz w:val="28"/>
      <w:szCs w:val="20"/>
      <w:lang w:eastAsia="ru-RU"/>
    </w:rPr>
  </w:style>
  <w:style w:type="character" w:customStyle="1" w:styleId="BodyTextIndent2Char">
    <w:name w:val="Body Text Indent 2 Char"/>
    <w:basedOn w:val="DefaultParagraphFont"/>
    <w:link w:val="BodyTextIndent2"/>
    <w:rsid w:val="00AB2B30"/>
    <w:rPr>
      <w:rFonts w:ascii="LitNusx" w:eastAsia="Times New Roman" w:hAnsi="LitNusx" w:cs="Times New Roman"/>
      <w:sz w:val="28"/>
      <w:szCs w:val="20"/>
      <w:lang w:eastAsia="ru-RU"/>
    </w:rPr>
  </w:style>
  <w:style w:type="paragraph" w:styleId="Header">
    <w:name w:val="header"/>
    <w:basedOn w:val="Normal"/>
    <w:link w:val="Head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HeaderChar">
    <w:name w:val="Header Char"/>
    <w:basedOn w:val="DefaultParagraphFont"/>
    <w:link w:val="Header"/>
    <w:uiPriority w:val="99"/>
    <w:rsid w:val="00AB2B30"/>
    <w:rPr>
      <w:rFonts w:ascii="Times New Roman" w:eastAsia="Times New Roman" w:hAnsi="Times New Roman" w:cs="Times New Roman"/>
      <w:sz w:val="20"/>
      <w:szCs w:val="20"/>
      <w:lang w:val="ru-RU"/>
    </w:rPr>
  </w:style>
  <w:style w:type="paragraph" w:styleId="Footer">
    <w:name w:val="footer"/>
    <w:basedOn w:val="Normal"/>
    <w:link w:val="Foot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FooterChar">
    <w:name w:val="Footer Char"/>
    <w:basedOn w:val="DefaultParagraphFont"/>
    <w:link w:val="Footer"/>
    <w:uiPriority w:val="99"/>
    <w:rsid w:val="00AB2B30"/>
    <w:rPr>
      <w:rFonts w:ascii="Times New Roman" w:eastAsia="Times New Roman" w:hAnsi="Times New Roman" w:cs="Times New Roman"/>
      <w:sz w:val="20"/>
      <w:szCs w:val="20"/>
      <w:lang w:val="ru-RU"/>
    </w:rPr>
  </w:style>
  <w:style w:type="paragraph" w:styleId="BodyTextIndent">
    <w:name w:val="Body Text Indent"/>
    <w:basedOn w:val="Normal"/>
    <w:link w:val="BodyTextIndentChar"/>
    <w:rsid w:val="00AB2B30"/>
    <w:pPr>
      <w:spacing w:after="120" w:line="240" w:lineRule="auto"/>
      <w:ind w:left="283"/>
    </w:pPr>
    <w:rPr>
      <w:rFonts w:ascii="Times New Roman" w:eastAsia="Times New Roman" w:hAnsi="Times New Roman" w:cs="Times New Roman"/>
      <w:sz w:val="20"/>
      <w:szCs w:val="20"/>
      <w:lang w:val="ru-RU"/>
    </w:rPr>
  </w:style>
  <w:style w:type="character" w:customStyle="1" w:styleId="BodyTextIndentChar">
    <w:name w:val="Body Text Indent Char"/>
    <w:basedOn w:val="DefaultParagraphFont"/>
    <w:link w:val="BodyTextIndent"/>
    <w:rsid w:val="00AB2B30"/>
    <w:rPr>
      <w:rFonts w:ascii="Times New Roman" w:eastAsia="Times New Roman" w:hAnsi="Times New Roman" w:cs="Times New Roman"/>
      <w:sz w:val="20"/>
      <w:szCs w:val="20"/>
      <w:lang w:val="ru-RU"/>
    </w:rPr>
  </w:style>
  <w:style w:type="character" w:customStyle="1" w:styleId="DocumentMapChar">
    <w:name w:val="Document Map Char"/>
    <w:basedOn w:val="DefaultParagraphFont"/>
    <w:link w:val="DocumentMap"/>
    <w:uiPriority w:val="99"/>
    <w:semiHidden/>
    <w:rsid w:val="00AB2B30"/>
    <w:rPr>
      <w:rFonts w:ascii="Tahoma" w:eastAsia="Times New Roman" w:hAnsi="Tahoma" w:cs="Tahoma"/>
      <w:sz w:val="20"/>
      <w:szCs w:val="20"/>
      <w:shd w:val="clear" w:color="auto" w:fill="000080"/>
      <w:lang w:val="ru-RU"/>
    </w:rPr>
  </w:style>
  <w:style w:type="paragraph" w:styleId="DocumentMap">
    <w:name w:val="Document Map"/>
    <w:basedOn w:val="Normal"/>
    <w:link w:val="DocumentMapChar"/>
    <w:uiPriority w:val="99"/>
    <w:semiHidden/>
    <w:rsid w:val="00AB2B30"/>
    <w:pPr>
      <w:shd w:val="clear" w:color="auto" w:fill="000080"/>
      <w:spacing w:after="0" w:line="240" w:lineRule="auto"/>
    </w:pPr>
    <w:rPr>
      <w:rFonts w:ascii="Tahoma" w:eastAsia="Times New Roman" w:hAnsi="Tahoma" w:cs="Tahoma"/>
      <w:sz w:val="20"/>
      <w:szCs w:val="20"/>
      <w:lang w:val="ru-RU"/>
    </w:rPr>
  </w:style>
  <w:style w:type="character" w:styleId="Emphasis">
    <w:name w:val="Emphasis"/>
    <w:uiPriority w:val="20"/>
    <w:qFormat/>
    <w:rsid w:val="00AB2B30"/>
    <w:rPr>
      <w:i/>
      <w:iCs/>
    </w:rPr>
  </w:style>
  <w:style w:type="character" w:styleId="CommentReference">
    <w:name w:val="annotation reference"/>
    <w:basedOn w:val="DefaultParagraphFont"/>
    <w:uiPriority w:val="99"/>
    <w:rsid w:val="00AB2B30"/>
    <w:rPr>
      <w:sz w:val="16"/>
      <w:szCs w:val="16"/>
    </w:rPr>
  </w:style>
  <w:style w:type="paragraph" w:styleId="CommentText">
    <w:name w:val="annotation text"/>
    <w:basedOn w:val="Normal"/>
    <w:link w:val="CommentTextChar"/>
    <w:uiPriority w:val="99"/>
    <w:rsid w:val="00AB2B30"/>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AB2B30"/>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rsid w:val="00AB2B30"/>
    <w:rPr>
      <w:b/>
      <w:bCs/>
    </w:rPr>
  </w:style>
  <w:style w:type="character" w:customStyle="1" w:styleId="CommentSubjectChar">
    <w:name w:val="Comment Subject Char"/>
    <w:basedOn w:val="CommentTextChar"/>
    <w:link w:val="CommentSubject"/>
    <w:uiPriority w:val="99"/>
    <w:rsid w:val="00AB2B30"/>
    <w:rPr>
      <w:rFonts w:ascii="Times New Roman" w:eastAsia="Times New Roman" w:hAnsi="Times New Roman" w:cs="Times New Roman"/>
      <w:b/>
      <w:bCs/>
      <w:sz w:val="20"/>
      <w:szCs w:val="20"/>
      <w:lang w:val="ru-RU"/>
    </w:rPr>
  </w:style>
  <w:style w:type="paragraph" w:styleId="FootnoteText">
    <w:name w:val="footnote text"/>
    <w:basedOn w:val="Normal"/>
    <w:link w:val="FootnoteTextChar"/>
    <w:uiPriority w:val="99"/>
    <w:unhideWhenUsed/>
    <w:rsid w:val="00AB2B30"/>
    <w:pPr>
      <w:spacing w:after="0" w:line="240" w:lineRule="auto"/>
    </w:pPr>
    <w:rPr>
      <w:sz w:val="20"/>
      <w:szCs w:val="20"/>
    </w:rPr>
  </w:style>
  <w:style w:type="character" w:customStyle="1" w:styleId="FootnoteTextChar">
    <w:name w:val="Footnote Text Char"/>
    <w:basedOn w:val="DefaultParagraphFont"/>
    <w:link w:val="FootnoteText"/>
    <w:uiPriority w:val="99"/>
    <w:rsid w:val="00AB2B30"/>
    <w:rPr>
      <w:sz w:val="20"/>
      <w:szCs w:val="20"/>
    </w:rPr>
  </w:style>
  <w:style w:type="character" w:styleId="FootnoteReference">
    <w:name w:val="footnote reference"/>
    <w:basedOn w:val="DefaultParagraphFont"/>
    <w:uiPriority w:val="99"/>
    <w:unhideWhenUsed/>
    <w:rsid w:val="00AB2B30"/>
    <w:rPr>
      <w:vertAlign w:val="superscript"/>
    </w:rPr>
  </w:style>
  <w:style w:type="table" w:styleId="TableGrid">
    <w:name w:val="Table Grid"/>
    <w:basedOn w:val="TableNormal"/>
    <w:rsid w:val="00DC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ixml">
    <w:name w:val="abzaci_xml"/>
    <w:basedOn w:val="PlainText"/>
    <w:link w:val="abzacixmlChar"/>
    <w:autoRedefine/>
    <w:qFormat/>
    <w:rsid w:val="001C1BB8"/>
    <w:pPr>
      <w:tabs>
        <w:tab w:val="left" w:pos="0"/>
        <w:tab w:val="left" w:pos="900"/>
        <w:tab w:val="left" w:pos="10440"/>
      </w:tabs>
      <w:ind w:left="900" w:hanging="270"/>
      <w:jc w:val="both"/>
    </w:pPr>
    <w:rPr>
      <w:rFonts w:ascii="Sylfaen" w:eastAsia="Times New Roman" w:hAnsi="Sylfaen" w:cs="Sylfaen"/>
      <w:szCs w:val="22"/>
      <w:lang w:val="ka-GE"/>
    </w:rPr>
  </w:style>
  <w:style w:type="character" w:customStyle="1" w:styleId="abzacixmlChar">
    <w:name w:val="abzaci_xml Char"/>
    <w:link w:val="abzacixml"/>
    <w:qFormat/>
    <w:locked/>
    <w:rsid w:val="001C1BB8"/>
    <w:rPr>
      <w:rFonts w:ascii="Sylfaen" w:eastAsia="Times New Roman" w:hAnsi="Sylfaen" w:cs="Sylfaen"/>
      <w:lang w:val="ka-GE"/>
    </w:rPr>
  </w:style>
  <w:style w:type="paragraph" w:styleId="Revision">
    <w:name w:val="Revision"/>
    <w:hidden/>
    <w:uiPriority w:val="99"/>
    <w:semiHidden/>
    <w:rsid w:val="00C45ABF"/>
    <w:pPr>
      <w:spacing w:after="0" w:line="240" w:lineRule="auto"/>
    </w:pPr>
  </w:style>
  <w:style w:type="paragraph" w:customStyle="1" w:styleId="Char">
    <w:name w:val="Char"/>
    <w:basedOn w:val="Normal"/>
    <w:next w:val="Normal"/>
    <w:rsid w:val="000A2081"/>
    <w:pPr>
      <w:spacing w:after="160" w:line="240" w:lineRule="exact"/>
    </w:pPr>
    <w:rPr>
      <w:rFonts w:ascii="Tahoma" w:eastAsia="Times New Roman" w:hAnsi="Tahoma" w:cs="Times New Roman"/>
      <w:sz w:val="24"/>
      <w:szCs w:val="20"/>
    </w:rPr>
  </w:style>
  <w:style w:type="paragraph" w:styleId="NoSpacing">
    <w:name w:val="No Spacing"/>
    <w:uiPriority w:val="1"/>
    <w:qFormat/>
    <w:rsid w:val="001C2964"/>
    <w:pPr>
      <w:spacing w:after="0" w:line="240" w:lineRule="auto"/>
    </w:pPr>
  </w:style>
  <w:style w:type="paragraph" w:customStyle="1" w:styleId="Normal4">
    <w:name w:val="Normal_4"/>
    <w:qFormat/>
    <w:rsid w:val="00EC493A"/>
    <w:pPr>
      <w:spacing w:after="180"/>
    </w:pPr>
    <w:rPr>
      <w:rFonts w:ascii="Verdana" w:eastAsia="Times New Roman" w:hAnsi="Verdana" w:cs="Times New Roman"/>
      <w:sz w:val="24"/>
      <w:szCs w:val="24"/>
    </w:rPr>
  </w:style>
  <w:style w:type="paragraph" w:customStyle="1" w:styleId="Normal0">
    <w:name w:val="[Normal]"/>
    <w:rsid w:val="00EC493A"/>
    <w:pPr>
      <w:autoSpaceDE w:val="0"/>
      <w:autoSpaceDN w:val="0"/>
      <w:adjustRightInd w:val="0"/>
      <w:spacing w:after="0" w:line="240" w:lineRule="auto"/>
    </w:pPr>
    <w:rPr>
      <w:rFonts w:ascii="Arial" w:eastAsia="Times New Roman" w:hAnsi="Arial" w:cs="Arial"/>
      <w:sz w:val="24"/>
      <w:szCs w:val="24"/>
      <w:lang w:val="ru-RU" w:eastAsia="ru-RU"/>
    </w:rPr>
  </w:style>
  <w:style w:type="table" w:customStyle="1" w:styleId="TableGridLight1">
    <w:name w:val="Table Grid Light1"/>
    <w:basedOn w:val="TableNormal"/>
    <w:uiPriority w:val="40"/>
    <w:rsid w:val="00D75A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75A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09748B"/>
    <w:rPr>
      <w:rFonts w:asciiTheme="majorHAnsi" w:eastAsiaTheme="majorEastAsia" w:hAnsiTheme="majorHAnsi" w:cstheme="majorBidi"/>
      <w:color w:val="365F91" w:themeColor="accent1" w:themeShade="BF"/>
      <w:sz w:val="32"/>
      <w:szCs w:val="32"/>
      <w:lang w:val="ru-RU" w:eastAsia="ru-RU"/>
    </w:rPr>
  </w:style>
  <w:style w:type="character" w:styleId="Hyperlink">
    <w:name w:val="Hyperlink"/>
    <w:basedOn w:val="DefaultParagraphFont"/>
    <w:uiPriority w:val="99"/>
    <w:unhideWhenUsed/>
    <w:rsid w:val="008B3B84"/>
    <w:rPr>
      <w:color w:val="0000FF" w:themeColor="hyperlink"/>
      <w:u w:val="single"/>
    </w:rPr>
  </w:style>
  <w:style w:type="paragraph" w:customStyle="1" w:styleId="CharCharChar">
    <w:name w:val="Char Char Char"/>
    <w:basedOn w:val="Normal"/>
    <w:rsid w:val="00DD08EE"/>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unhideWhenUsed/>
    <w:rsid w:val="00DD08EE"/>
    <w:rPr>
      <w:color w:val="800080"/>
      <w:u w:val="single"/>
    </w:rPr>
  </w:style>
  <w:style w:type="paragraph" w:customStyle="1" w:styleId="font5">
    <w:name w:val="font5"/>
    <w:basedOn w:val="Normal"/>
    <w:rsid w:val="00DD08EE"/>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DD08EE"/>
    <w:pPr>
      <w:spacing w:before="100" w:beforeAutospacing="1" w:after="100" w:afterAutospacing="1" w:line="240" w:lineRule="auto"/>
    </w:pPr>
    <w:rPr>
      <w:rFonts w:ascii="Calibri" w:eastAsia="Times New Roman" w:hAnsi="Calibri" w:cs="Times New Roman"/>
      <w:color w:val="000000"/>
    </w:rPr>
  </w:style>
  <w:style w:type="paragraph" w:customStyle="1" w:styleId="font7">
    <w:name w:val="font7"/>
    <w:basedOn w:val="Normal"/>
    <w:rsid w:val="00DD08EE"/>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DD08EE"/>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DD08EE"/>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DD08EE"/>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DD08EE"/>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DD08EE"/>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cs="Times New Roman"/>
      <w:b/>
      <w:bCs/>
      <w:sz w:val="16"/>
      <w:szCs w:val="16"/>
    </w:rPr>
  </w:style>
  <w:style w:type="paragraph" w:customStyle="1" w:styleId="xl64">
    <w:name w:val="xl64"/>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65">
    <w:name w:val="xl65"/>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sz w:val="16"/>
      <w:szCs w:val="16"/>
    </w:rPr>
  </w:style>
  <w:style w:type="paragraph" w:customStyle="1" w:styleId="xl69">
    <w:name w:val="xl69"/>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73">
    <w:name w:val="xl73"/>
    <w:basedOn w:val="Normal"/>
    <w:rsid w:val="00DD08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4">
    <w:name w:val="xl74"/>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5">
    <w:name w:val="xl75"/>
    <w:basedOn w:val="Normal"/>
    <w:rsid w:val="00DD08EE"/>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6">
    <w:name w:val="xl76"/>
    <w:basedOn w:val="Normal"/>
    <w:rsid w:val="00DD08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7">
    <w:name w:val="xl77"/>
    <w:basedOn w:val="Normal"/>
    <w:rsid w:val="00DD08E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8">
    <w:name w:val="xl78"/>
    <w:basedOn w:val="Normal"/>
    <w:rsid w:val="00DD08E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DD08E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DD08E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DD08E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DD08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DD08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DD08E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DD08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DD08E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DD08E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DD08E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DD08EE"/>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DD08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2">
    <w:name w:val="xl92"/>
    <w:basedOn w:val="Normal"/>
    <w:rsid w:val="00DD08E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3">
    <w:name w:val="xl93"/>
    <w:basedOn w:val="Normal"/>
    <w:rsid w:val="00DD08E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4">
    <w:name w:val="xl94"/>
    <w:basedOn w:val="Normal"/>
    <w:rsid w:val="00DD08E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5">
    <w:name w:val="xl95"/>
    <w:basedOn w:val="Normal"/>
    <w:rsid w:val="00DD08EE"/>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6">
    <w:name w:val="xl96"/>
    <w:basedOn w:val="Normal"/>
    <w:rsid w:val="00DD08E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7">
    <w:name w:val="xl97"/>
    <w:basedOn w:val="Normal"/>
    <w:rsid w:val="00DD08E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8">
    <w:name w:val="xl98"/>
    <w:basedOn w:val="Normal"/>
    <w:rsid w:val="00DD08EE"/>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9">
    <w:name w:val="xl99"/>
    <w:basedOn w:val="Normal"/>
    <w:rsid w:val="00DD08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100">
    <w:name w:val="xl100"/>
    <w:basedOn w:val="Normal"/>
    <w:rsid w:val="00DD08E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DD08E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DD08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DD08E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DD08E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DD08EE"/>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DD08E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DD08EE"/>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8">
    <w:name w:val="xl108"/>
    <w:basedOn w:val="Normal"/>
    <w:rsid w:val="00DD08EE"/>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9">
    <w:name w:val="xl109"/>
    <w:basedOn w:val="Normal"/>
    <w:rsid w:val="00DD08EE"/>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0">
    <w:name w:val="xl110"/>
    <w:basedOn w:val="Normal"/>
    <w:rsid w:val="00DD08EE"/>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1">
    <w:name w:val="xl111"/>
    <w:basedOn w:val="Normal"/>
    <w:rsid w:val="00DD08EE"/>
    <w:pPr>
      <w:pBdr>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2">
    <w:name w:val="xl112"/>
    <w:basedOn w:val="Normal"/>
    <w:rsid w:val="00DD08E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3">
    <w:name w:val="xl113"/>
    <w:basedOn w:val="Normal"/>
    <w:rsid w:val="00DD08E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gansakutrebulinacilixml">
    <w:name w:val="gansakutrebuli_nacili_xml"/>
    <w:basedOn w:val="Normal"/>
    <w:autoRedefine/>
    <w:rsid w:val="00DD08EE"/>
    <w:pPr>
      <w:keepNext/>
      <w:keepLines/>
      <w:numPr>
        <w:numId w:val="28"/>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Default">
    <w:name w:val="Default"/>
    <w:rsid w:val="00DD08EE"/>
    <w:pPr>
      <w:autoSpaceDE w:val="0"/>
      <w:autoSpaceDN w:val="0"/>
      <w:adjustRightInd w:val="0"/>
      <w:spacing w:after="0" w:line="240" w:lineRule="auto"/>
    </w:pPr>
    <w:rPr>
      <w:rFonts w:ascii="Sylfaen" w:hAnsi="Sylfaen" w:cs="Sylfaen"/>
      <w:color w:val="000000"/>
      <w:sz w:val="24"/>
      <w:szCs w:val="24"/>
    </w:rPr>
  </w:style>
  <w:style w:type="paragraph" w:styleId="NormalWeb">
    <w:name w:val="Normal (Web)"/>
    <w:basedOn w:val="Normal"/>
    <w:uiPriority w:val="99"/>
    <w:unhideWhenUsed/>
    <w:rsid w:val="00DD08EE"/>
    <w:pPr>
      <w:spacing w:before="100" w:beforeAutospacing="1" w:after="100" w:afterAutospacing="1" w:line="240" w:lineRule="auto"/>
    </w:pPr>
    <w:rPr>
      <w:rFonts w:ascii="Times New Roman" w:hAnsi="Times New Roman" w:cs="Times New Roman"/>
      <w:sz w:val="24"/>
      <w:szCs w:val="24"/>
    </w:rPr>
  </w:style>
  <w:style w:type="paragraph" w:customStyle="1" w:styleId="msonormal0">
    <w:name w:val="msonormal"/>
    <w:basedOn w:val="Normal"/>
    <w:rsid w:val="00DD0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DD08EE"/>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DD08E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DD08EE"/>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DD08EE"/>
    <w:pPr>
      <w:shd w:val="clear" w:color="000000" w:fill="FFFFFF"/>
      <w:spacing w:before="100" w:beforeAutospacing="1" w:after="100" w:afterAutospacing="1" w:line="240" w:lineRule="auto"/>
    </w:pPr>
    <w:rPr>
      <w:rFonts w:ascii="Literaturuly" w:eastAsia="Times New Roman" w:hAnsi="Literaturuly" w:cs="Times New Roman"/>
      <w:color w:val="000000"/>
      <w:sz w:val="24"/>
      <w:szCs w:val="24"/>
    </w:rPr>
  </w:style>
  <w:style w:type="paragraph" w:customStyle="1" w:styleId="xl118">
    <w:name w:val="xl118"/>
    <w:basedOn w:val="Normal"/>
    <w:rsid w:val="00DD08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DD08EE"/>
    <w:rPr>
      <w:i/>
      <w:iCs/>
      <w:color w:val="4F81BD" w:themeColor="accent1"/>
    </w:rPr>
  </w:style>
  <w:style w:type="paragraph" w:customStyle="1" w:styleId="Normal11">
    <w:name w:val="Normal_11"/>
    <w:qFormat/>
    <w:rsid w:val="00DD08EE"/>
    <w:pPr>
      <w:spacing w:after="0" w:line="240" w:lineRule="auto"/>
    </w:pPr>
    <w:rPr>
      <w:rFonts w:ascii="Times New Roman" w:eastAsia="Times New Roman" w:hAnsi="Times New Roman" w:cs="Times New Roman"/>
      <w:sz w:val="20"/>
      <w:szCs w:val="20"/>
    </w:rPr>
  </w:style>
  <w:style w:type="paragraph" w:customStyle="1" w:styleId="xmsonormal">
    <w:name w:val="x_msonormal"/>
    <w:basedOn w:val="Normal"/>
    <w:rsid w:val="00DD0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DD08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nospell-typo">
    <w:name w:val="nanospell-typo"/>
    <w:rsid w:val="00DD0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781">
      <w:bodyDiv w:val="1"/>
      <w:marLeft w:val="0"/>
      <w:marRight w:val="0"/>
      <w:marTop w:val="0"/>
      <w:marBottom w:val="0"/>
      <w:divBdr>
        <w:top w:val="none" w:sz="0" w:space="0" w:color="auto"/>
        <w:left w:val="none" w:sz="0" w:space="0" w:color="auto"/>
        <w:bottom w:val="none" w:sz="0" w:space="0" w:color="auto"/>
        <w:right w:val="none" w:sz="0" w:space="0" w:color="auto"/>
      </w:divBdr>
    </w:div>
    <w:div w:id="93785881">
      <w:bodyDiv w:val="1"/>
      <w:marLeft w:val="0"/>
      <w:marRight w:val="0"/>
      <w:marTop w:val="0"/>
      <w:marBottom w:val="0"/>
      <w:divBdr>
        <w:top w:val="none" w:sz="0" w:space="0" w:color="auto"/>
        <w:left w:val="none" w:sz="0" w:space="0" w:color="auto"/>
        <w:bottom w:val="none" w:sz="0" w:space="0" w:color="auto"/>
        <w:right w:val="none" w:sz="0" w:space="0" w:color="auto"/>
      </w:divBdr>
    </w:div>
    <w:div w:id="125513118">
      <w:bodyDiv w:val="1"/>
      <w:marLeft w:val="0"/>
      <w:marRight w:val="0"/>
      <w:marTop w:val="0"/>
      <w:marBottom w:val="0"/>
      <w:divBdr>
        <w:top w:val="none" w:sz="0" w:space="0" w:color="auto"/>
        <w:left w:val="none" w:sz="0" w:space="0" w:color="auto"/>
        <w:bottom w:val="none" w:sz="0" w:space="0" w:color="auto"/>
        <w:right w:val="none" w:sz="0" w:space="0" w:color="auto"/>
      </w:divBdr>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61496668">
      <w:bodyDiv w:val="1"/>
      <w:marLeft w:val="0"/>
      <w:marRight w:val="0"/>
      <w:marTop w:val="0"/>
      <w:marBottom w:val="0"/>
      <w:divBdr>
        <w:top w:val="none" w:sz="0" w:space="0" w:color="auto"/>
        <w:left w:val="none" w:sz="0" w:space="0" w:color="auto"/>
        <w:bottom w:val="none" w:sz="0" w:space="0" w:color="auto"/>
        <w:right w:val="none" w:sz="0" w:space="0" w:color="auto"/>
      </w:divBdr>
    </w:div>
    <w:div w:id="263927726">
      <w:bodyDiv w:val="1"/>
      <w:marLeft w:val="0"/>
      <w:marRight w:val="0"/>
      <w:marTop w:val="0"/>
      <w:marBottom w:val="0"/>
      <w:divBdr>
        <w:top w:val="none" w:sz="0" w:space="0" w:color="auto"/>
        <w:left w:val="none" w:sz="0" w:space="0" w:color="auto"/>
        <w:bottom w:val="none" w:sz="0" w:space="0" w:color="auto"/>
        <w:right w:val="none" w:sz="0" w:space="0" w:color="auto"/>
      </w:divBdr>
    </w:div>
    <w:div w:id="301274711">
      <w:bodyDiv w:val="1"/>
      <w:marLeft w:val="0"/>
      <w:marRight w:val="0"/>
      <w:marTop w:val="0"/>
      <w:marBottom w:val="0"/>
      <w:divBdr>
        <w:top w:val="none" w:sz="0" w:space="0" w:color="auto"/>
        <w:left w:val="none" w:sz="0" w:space="0" w:color="auto"/>
        <w:bottom w:val="none" w:sz="0" w:space="0" w:color="auto"/>
        <w:right w:val="none" w:sz="0" w:space="0" w:color="auto"/>
      </w:divBdr>
    </w:div>
    <w:div w:id="346951521">
      <w:bodyDiv w:val="1"/>
      <w:marLeft w:val="0"/>
      <w:marRight w:val="0"/>
      <w:marTop w:val="0"/>
      <w:marBottom w:val="0"/>
      <w:divBdr>
        <w:top w:val="none" w:sz="0" w:space="0" w:color="auto"/>
        <w:left w:val="none" w:sz="0" w:space="0" w:color="auto"/>
        <w:bottom w:val="none" w:sz="0" w:space="0" w:color="auto"/>
        <w:right w:val="none" w:sz="0" w:space="0" w:color="auto"/>
      </w:divBdr>
    </w:div>
    <w:div w:id="432676446">
      <w:bodyDiv w:val="1"/>
      <w:marLeft w:val="0"/>
      <w:marRight w:val="0"/>
      <w:marTop w:val="0"/>
      <w:marBottom w:val="0"/>
      <w:divBdr>
        <w:top w:val="none" w:sz="0" w:space="0" w:color="auto"/>
        <w:left w:val="none" w:sz="0" w:space="0" w:color="auto"/>
        <w:bottom w:val="none" w:sz="0" w:space="0" w:color="auto"/>
        <w:right w:val="none" w:sz="0" w:space="0" w:color="auto"/>
      </w:divBdr>
    </w:div>
    <w:div w:id="434323950">
      <w:bodyDiv w:val="1"/>
      <w:marLeft w:val="0"/>
      <w:marRight w:val="0"/>
      <w:marTop w:val="0"/>
      <w:marBottom w:val="0"/>
      <w:divBdr>
        <w:top w:val="none" w:sz="0" w:space="0" w:color="auto"/>
        <w:left w:val="none" w:sz="0" w:space="0" w:color="auto"/>
        <w:bottom w:val="none" w:sz="0" w:space="0" w:color="auto"/>
        <w:right w:val="none" w:sz="0" w:space="0" w:color="auto"/>
      </w:divBdr>
    </w:div>
    <w:div w:id="479689941">
      <w:bodyDiv w:val="1"/>
      <w:marLeft w:val="0"/>
      <w:marRight w:val="0"/>
      <w:marTop w:val="0"/>
      <w:marBottom w:val="0"/>
      <w:divBdr>
        <w:top w:val="none" w:sz="0" w:space="0" w:color="auto"/>
        <w:left w:val="none" w:sz="0" w:space="0" w:color="auto"/>
        <w:bottom w:val="none" w:sz="0" w:space="0" w:color="auto"/>
        <w:right w:val="none" w:sz="0" w:space="0" w:color="auto"/>
      </w:divBdr>
    </w:div>
    <w:div w:id="505360788">
      <w:bodyDiv w:val="1"/>
      <w:marLeft w:val="0"/>
      <w:marRight w:val="0"/>
      <w:marTop w:val="0"/>
      <w:marBottom w:val="0"/>
      <w:divBdr>
        <w:top w:val="none" w:sz="0" w:space="0" w:color="auto"/>
        <w:left w:val="none" w:sz="0" w:space="0" w:color="auto"/>
        <w:bottom w:val="none" w:sz="0" w:space="0" w:color="auto"/>
        <w:right w:val="none" w:sz="0" w:space="0" w:color="auto"/>
      </w:divBdr>
    </w:div>
    <w:div w:id="565529018">
      <w:bodyDiv w:val="1"/>
      <w:marLeft w:val="0"/>
      <w:marRight w:val="0"/>
      <w:marTop w:val="0"/>
      <w:marBottom w:val="0"/>
      <w:divBdr>
        <w:top w:val="none" w:sz="0" w:space="0" w:color="auto"/>
        <w:left w:val="none" w:sz="0" w:space="0" w:color="auto"/>
        <w:bottom w:val="none" w:sz="0" w:space="0" w:color="auto"/>
        <w:right w:val="none" w:sz="0" w:space="0" w:color="auto"/>
      </w:divBdr>
    </w:div>
    <w:div w:id="584530967">
      <w:bodyDiv w:val="1"/>
      <w:marLeft w:val="0"/>
      <w:marRight w:val="0"/>
      <w:marTop w:val="0"/>
      <w:marBottom w:val="0"/>
      <w:divBdr>
        <w:top w:val="none" w:sz="0" w:space="0" w:color="auto"/>
        <w:left w:val="none" w:sz="0" w:space="0" w:color="auto"/>
        <w:bottom w:val="none" w:sz="0" w:space="0" w:color="auto"/>
        <w:right w:val="none" w:sz="0" w:space="0" w:color="auto"/>
      </w:divBdr>
    </w:div>
    <w:div w:id="615868634">
      <w:bodyDiv w:val="1"/>
      <w:marLeft w:val="0"/>
      <w:marRight w:val="0"/>
      <w:marTop w:val="0"/>
      <w:marBottom w:val="0"/>
      <w:divBdr>
        <w:top w:val="none" w:sz="0" w:space="0" w:color="auto"/>
        <w:left w:val="none" w:sz="0" w:space="0" w:color="auto"/>
        <w:bottom w:val="none" w:sz="0" w:space="0" w:color="auto"/>
        <w:right w:val="none" w:sz="0" w:space="0" w:color="auto"/>
      </w:divBdr>
    </w:div>
    <w:div w:id="639652642">
      <w:bodyDiv w:val="1"/>
      <w:marLeft w:val="0"/>
      <w:marRight w:val="0"/>
      <w:marTop w:val="0"/>
      <w:marBottom w:val="0"/>
      <w:divBdr>
        <w:top w:val="none" w:sz="0" w:space="0" w:color="auto"/>
        <w:left w:val="none" w:sz="0" w:space="0" w:color="auto"/>
        <w:bottom w:val="none" w:sz="0" w:space="0" w:color="auto"/>
        <w:right w:val="none" w:sz="0" w:space="0" w:color="auto"/>
      </w:divBdr>
    </w:div>
    <w:div w:id="681736537">
      <w:bodyDiv w:val="1"/>
      <w:marLeft w:val="0"/>
      <w:marRight w:val="0"/>
      <w:marTop w:val="0"/>
      <w:marBottom w:val="0"/>
      <w:divBdr>
        <w:top w:val="none" w:sz="0" w:space="0" w:color="auto"/>
        <w:left w:val="none" w:sz="0" w:space="0" w:color="auto"/>
        <w:bottom w:val="none" w:sz="0" w:space="0" w:color="auto"/>
        <w:right w:val="none" w:sz="0" w:space="0" w:color="auto"/>
      </w:divBdr>
    </w:div>
    <w:div w:id="688021438">
      <w:bodyDiv w:val="1"/>
      <w:marLeft w:val="0"/>
      <w:marRight w:val="0"/>
      <w:marTop w:val="0"/>
      <w:marBottom w:val="0"/>
      <w:divBdr>
        <w:top w:val="none" w:sz="0" w:space="0" w:color="auto"/>
        <w:left w:val="none" w:sz="0" w:space="0" w:color="auto"/>
        <w:bottom w:val="none" w:sz="0" w:space="0" w:color="auto"/>
        <w:right w:val="none" w:sz="0" w:space="0" w:color="auto"/>
      </w:divBdr>
    </w:div>
    <w:div w:id="702487033">
      <w:bodyDiv w:val="1"/>
      <w:marLeft w:val="0"/>
      <w:marRight w:val="0"/>
      <w:marTop w:val="0"/>
      <w:marBottom w:val="0"/>
      <w:divBdr>
        <w:top w:val="none" w:sz="0" w:space="0" w:color="auto"/>
        <w:left w:val="none" w:sz="0" w:space="0" w:color="auto"/>
        <w:bottom w:val="none" w:sz="0" w:space="0" w:color="auto"/>
        <w:right w:val="none" w:sz="0" w:space="0" w:color="auto"/>
      </w:divBdr>
    </w:div>
    <w:div w:id="723287858">
      <w:bodyDiv w:val="1"/>
      <w:marLeft w:val="0"/>
      <w:marRight w:val="0"/>
      <w:marTop w:val="0"/>
      <w:marBottom w:val="0"/>
      <w:divBdr>
        <w:top w:val="none" w:sz="0" w:space="0" w:color="auto"/>
        <w:left w:val="none" w:sz="0" w:space="0" w:color="auto"/>
        <w:bottom w:val="none" w:sz="0" w:space="0" w:color="auto"/>
        <w:right w:val="none" w:sz="0" w:space="0" w:color="auto"/>
      </w:divBdr>
    </w:div>
    <w:div w:id="784080172">
      <w:bodyDiv w:val="1"/>
      <w:marLeft w:val="0"/>
      <w:marRight w:val="0"/>
      <w:marTop w:val="0"/>
      <w:marBottom w:val="0"/>
      <w:divBdr>
        <w:top w:val="none" w:sz="0" w:space="0" w:color="auto"/>
        <w:left w:val="none" w:sz="0" w:space="0" w:color="auto"/>
        <w:bottom w:val="none" w:sz="0" w:space="0" w:color="auto"/>
        <w:right w:val="none" w:sz="0" w:space="0" w:color="auto"/>
      </w:divBdr>
    </w:div>
    <w:div w:id="787503431">
      <w:bodyDiv w:val="1"/>
      <w:marLeft w:val="0"/>
      <w:marRight w:val="0"/>
      <w:marTop w:val="0"/>
      <w:marBottom w:val="0"/>
      <w:divBdr>
        <w:top w:val="none" w:sz="0" w:space="0" w:color="auto"/>
        <w:left w:val="none" w:sz="0" w:space="0" w:color="auto"/>
        <w:bottom w:val="none" w:sz="0" w:space="0" w:color="auto"/>
        <w:right w:val="none" w:sz="0" w:space="0" w:color="auto"/>
      </w:divBdr>
    </w:div>
    <w:div w:id="850798255">
      <w:bodyDiv w:val="1"/>
      <w:marLeft w:val="0"/>
      <w:marRight w:val="0"/>
      <w:marTop w:val="0"/>
      <w:marBottom w:val="0"/>
      <w:divBdr>
        <w:top w:val="none" w:sz="0" w:space="0" w:color="auto"/>
        <w:left w:val="none" w:sz="0" w:space="0" w:color="auto"/>
        <w:bottom w:val="none" w:sz="0" w:space="0" w:color="auto"/>
        <w:right w:val="none" w:sz="0" w:space="0" w:color="auto"/>
      </w:divBdr>
    </w:div>
    <w:div w:id="859201259">
      <w:bodyDiv w:val="1"/>
      <w:marLeft w:val="0"/>
      <w:marRight w:val="0"/>
      <w:marTop w:val="0"/>
      <w:marBottom w:val="0"/>
      <w:divBdr>
        <w:top w:val="none" w:sz="0" w:space="0" w:color="auto"/>
        <w:left w:val="none" w:sz="0" w:space="0" w:color="auto"/>
        <w:bottom w:val="none" w:sz="0" w:space="0" w:color="auto"/>
        <w:right w:val="none" w:sz="0" w:space="0" w:color="auto"/>
      </w:divBdr>
    </w:div>
    <w:div w:id="862328170">
      <w:bodyDiv w:val="1"/>
      <w:marLeft w:val="0"/>
      <w:marRight w:val="0"/>
      <w:marTop w:val="0"/>
      <w:marBottom w:val="0"/>
      <w:divBdr>
        <w:top w:val="none" w:sz="0" w:space="0" w:color="auto"/>
        <w:left w:val="none" w:sz="0" w:space="0" w:color="auto"/>
        <w:bottom w:val="none" w:sz="0" w:space="0" w:color="auto"/>
        <w:right w:val="none" w:sz="0" w:space="0" w:color="auto"/>
      </w:divBdr>
    </w:div>
    <w:div w:id="86320517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41760589">
      <w:bodyDiv w:val="1"/>
      <w:marLeft w:val="0"/>
      <w:marRight w:val="0"/>
      <w:marTop w:val="0"/>
      <w:marBottom w:val="0"/>
      <w:divBdr>
        <w:top w:val="none" w:sz="0" w:space="0" w:color="auto"/>
        <w:left w:val="none" w:sz="0" w:space="0" w:color="auto"/>
        <w:bottom w:val="none" w:sz="0" w:space="0" w:color="auto"/>
        <w:right w:val="none" w:sz="0" w:space="0" w:color="auto"/>
      </w:divBdr>
    </w:div>
    <w:div w:id="971519970">
      <w:bodyDiv w:val="1"/>
      <w:marLeft w:val="0"/>
      <w:marRight w:val="0"/>
      <w:marTop w:val="0"/>
      <w:marBottom w:val="0"/>
      <w:divBdr>
        <w:top w:val="none" w:sz="0" w:space="0" w:color="auto"/>
        <w:left w:val="none" w:sz="0" w:space="0" w:color="auto"/>
        <w:bottom w:val="none" w:sz="0" w:space="0" w:color="auto"/>
        <w:right w:val="none" w:sz="0" w:space="0" w:color="auto"/>
      </w:divBdr>
    </w:div>
    <w:div w:id="988439790">
      <w:bodyDiv w:val="1"/>
      <w:marLeft w:val="0"/>
      <w:marRight w:val="0"/>
      <w:marTop w:val="0"/>
      <w:marBottom w:val="0"/>
      <w:divBdr>
        <w:top w:val="none" w:sz="0" w:space="0" w:color="auto"/>
        <w:left w:val="none" w:sz="0" w:space="0" w:color="auto"/>
        <w:bottom w:val="none" w:sz="0" w:space="0" w:color="auto"/>
        <w:right w:val="none" w:sz="0" w:space="0" w:color="auto"/>
      </w:divBdr>
    </w:div>
    <w:div w:id="1011377042">
      <w:bodyDiv w:val="1"/>
      <w:marLeft w:val="0"/>
      <w:marRight w:val="0"/>
      <w:marTop w:val="0"/>
      <w:marBottom w:val="0"/>
      <w:divBdr>
        <w:top w:val="none" w:sz="0" w:space="0" w:color="auto"/>
        <w:left w:val="none" w:sz="0" w:space="0" w:color="auto"/>
        <w:bottom w:val="none" w:sz="0" w:space="0" w:color="auto"/>
        <w:right w:val="none" w:sz="0" w:space="0" w:color="auto"/>
      </w:divBdr>
    </w:div>
    <w:div w:id="1026758851">
      <w:bodyDiv w:val="1"/>
      <w:marLeft w:val="0"/>
      <w:marRight w:val="0"/>
      <w:marTop w:val="0"/>
      <w:marBottom w:val="0"/>
      <w:divBdr>
        <w:top w:val="none" w:sz="0" w:space="0" w:color="auto"/>
        <w:left w:val="none" w:sz="0" w:space="0" w:color="auto"/>
        <w:bottom w:val="none" w:sz="0" w:space="0" w:color="auto"/>
        <w:right w:val="none" w:sz="0" w:space="0" w:color="auto"/>
      </w:divBdr>
    </w:div>
    <w:div w:id="1071539435">
      <w:bodyDiv w:val="1"/>
      <w:marLeft w:val="0"/>
      <w:marRight w:val="0"/>
      <w:marTop w:val="0"/>
      <w:marBottom w:val="0"/>
      <w:divBdr>
        <w:top w:val="none" w:sz="0" w:space="0" w:color="auto"/>
        <w:left w:val="none" w:sz="0" w:space="0" w:color="auto"/>
        <w:bottom w:val="none" w:sz="0" w:space="0" w:color="auto"/>
        <w:right w:val="none" w:sz="0" w:space="0" w:color="auto"/>
      </w:divBdr>
    </w:div>
    <w:div w:id="1155612031">
      <w:bodyDiv w:val="1"/>
      <w:marLeft w:val="0"/>
      <w:marRight w:val="0"/>
      <w:marTop w:val="0"/>
      <w:marBottom w:val="0"/>
      <w:divBdr>
        <w:top w:val="none" w:sz="0" w:space="0" w:color="auto"/>
        <w:left w:val="none" w:sz="0" w:space="0" w:color="auto"/>
        <w:bottom w:val="none" w:sz="0" w:space="0" w:color="auto"/>
        <w:right w:val="none" w:sz="0" w:space="0" w:color="auto"/>
      </w:divBdr>
    </w:div>
    <w:div w:id="1199585934">
      <w:bodyDiv w:val="1"/>
      <w:marLeft w:val="0"/>
      <w:marRight w:val="0"/>
      <w:marTop w:val="0"/>
      <w:marBottom w:val="0"/>
      <w:divBdr>
        <w:top w:val="none" w:sz="0" w:space="0" w:color="auto"/>
        <w:left w:val="none" w:sz="0" w:space="0" w:color="auto"/>
        <w:bottom w:val="none" w:sz="0" w:space="0" w:color="auto"/>
        <w:right w:val="none" w:sz="0" w:space="0" w:color="auto"/>
      </w:divBdr>
    </w:div>
    <w:div w:id="1202941445">
      <w:bodyDiv w:val="1"/>
      <w:marLeft w:val="0"/>
      <w:marRight w:val="0"/>
      <w:marTop w:val="0"/>
      <w:marBottom w:val="0"/>
      <w:divBdr>
        <w:top w:val="none" w:sz="0" w:space="0" w:color="auto"/>
        <w:left w:val="none" w:sz="0" w:space="0" w:color="auto"/>
        <w:bottom w:val="none" w:sz="0" w:space="0" w:color="auto"/>
        <w:right w:val="none" w:sz="0" w:space="0" w:color="auto"/>
      </w:divBdr>
    </w:div>
    <w:div w:id="1261987826">
      <w:bodyDiv w:val="1"/>
      <w:marLeft w:val="0"/>
      <w:marRight w:val="0"/>
      <w:marTop w:val="0"/>
      <w:marBottom w:val="0"/>
      <w:divBdr>
        <w:top w:val="none" w:sz="0" w:space="0" w:color="auto"/>
        <w:left w:val="none" w:sz="0" w:space="0" w:color="auto"/>
        <w:bottom w:val="none" w:sz="0" w:space="0" w:color="auto"/>
        <w:right w:val="none" w:sz="0" w:space="0" w:color="auto"/>
      </w:divBdr>
    </w:div>
    <w:div w:id="1306088776">
      <w:bodyDiv w:val="1"/>
      <w:marLeft w:val="0"/>
      <w:marRight w:val="0"/>
      <w:marTop w:val="0"/>
      <w:marBottom w:val="0"/>
      <w:divBdr>
        <w:top w:val="none" w:sz="0" w:space="0" w:color="auto"/>
        <w:left w:val="none" w:sz="0" w:space="0" w:color="auto"/>
        <w:bottom w:val="none" w:sz="0" w:space="0" w:color="auto"/>
        <w:right w:val="none" w:sz="0" w:space="0" w:color="auto"/>
      </w:divBdr>
    </w:div>
    <w:div w:id="1319453841">
      <w:bodyDiv w:val="1"/>
      <w:marLeft w:val="0"/>
      <w:marRight w:val="0"/>
      <w:marTop w:val="0"/>
      <w:marBottom w:val="0"/>
      <w:divBdr>
        <w:top w:val="none" w:sz="0" w:space="0" w:color="auto"/>
        <w:left w:val="none" w:sz="0" w:space="0" w:color="auto"/>
        <w:bottom w:val="none" w:sz="0" w:space="0" w:color="auto"/>
        <w:right w:val="none" w:sz="0" w:space="0" w:color="auto"/>
      </w:divBdr>
    </w:div>
    <w:div w:id="1350107652">
      <w:bodyDiv w:val="1"/>
      <w:marLeft w:val="0"/>
      <w:marRight w:val="0"/>
      <w:marTop w:val="0"/>
      <w:marBottom w:val="0"/>
      <w:divBdr>
        <w:top w:val="none" w:sz="0" w:space="0" w:color="auto"/>
        <w:left w:val="none" w:sz="0" w:space="0" w:color="auto"/>
        <w:bottom w:val="none" w:sz="0" w:space="0" w:color="auto"/>
        <w:right w:val="none" w:sz="0" w:space="0" w:color="auto"/>
      </w:divBdr>
    </w:div>
    <w:div w:id="1384986371">
      <w:bodyDiv w:val="1"/>
      <w:marLeft w:val="0"/>
      <w:marRight w:val="0"/>
      <w:marTop w:val="0"/>
      <w:marBottom w:val="0"/>
      <w:divBdr>
        <w:top w:val="none" w:sz="0" w:space="0" w:color="auto"/>
        <w:left w:val="none" w:sz="0" w:space="0" w:color="auto"/>
        <w:bottom w:val="none" w:sz="0" w:space="0" w:color="auto"/>
        <w:right w:val="none" w:sz="0" w:space="0" w:color="auto"/>
      </w:divBdr>
    </w:div>
    <w:div w:id="1395853956">
      <w:bodyDiv w:val="1"/>
      <w:marLeft w:val="0"/>
      <w:marRight w:val="0"/>
      <w:marTop w:val="0"/>
      <w:marBottom w:val="0"/>
      <w:divBdr>
        <w:top w:val="none" w:sz="0" w:space="0" w:color="auto"/>
        <w:left w:val="none" w:sz="0" w:space="0" w:color="auto"/>
        <w:bottom w:val="none" w:sz="0" w:space="0" w:color="auto"/>
        <w:right w:val="none" w:sz="0" w:space="0" w:color="auto"/>
      </w:divBdr>
    </w:div>
    <w:div w:id="1407606009">
      <w:bodyDiv w:val="1"/>
      <w:marLeft w:val="0"/>
      <w:marRight w:val="0"/>
      <w:marTop w:val="0"/>
      <w:marBottom w:val="0"/>
      <w:divBdr>
        <w:top w:val="none" w:sz="0" w:space="0" w:color="auto"/>
        <w:left w:val="none" w:sz="0" w:space="0" w:color="auto"/>
        <w:bottom w:val="none" w:sz="0" w:space="0" w:color="auto"/>
        <w:right w:val="none" w:sz="0" w:space="0" w:color="auto"/>
      </w:divBdr>
    </w:div>
    <w:div w:id="1426461747">
      <w:bodyDiv w:val="1"/>
      <w:marLeft w:val="0"/>
      <w:marRight w:val="0"/>
      <w:marTop w:val="0"/>
      <w:marBottom w:val="0"/>
      <w:divBdr>
        <w:top w:val="none" w:sz="0" w:space="0" w:color="auto"/>
        <w:left w:val="none" w:sz="0" w:space="0" w:color="auto"/>
        <w:bottom w:val="none" w:sz="0" w:space="0" w:color="auto"/>
        <w:right w:val="none" w:sz="0" w:space="0" w:color="auto"/>
      </w:divBdr>
    </w:div>
    <w:div w:id="1427579555">
      <w:bodyDiv w:val="1"/>
      <w:marLeft w:val="0"/>
      <w:marRight w:val="0"/>
      <w:marTop w:val="0"/>
      <w:marBottom w:val="0"/>
      <w:divBdr>
        <w:top w:val="none" w:sz="0" w:space="0" w:color="auto"/>
        <w:left w:val="none" w:sz="0" w:space="0" w:color="auto"/>
        <w:bottom w:val="none" w:sz="0" w:space="0" w:color="auto"/>
        <w:right w:val="none" w:sz="0" w:space="0" w:color="auto"/>
      </w:divBdr>
    </w:div>
    <w:div w:id="1450011512">
      <w:bodyDiv w:val="1"/>
      <w:marLeft w:val="0"/>
      <w:marRight w:val="0"/>
      <w:marTop w:val="0"/>
      <w:marBottom w:val="0"/>
      <w:divBdr>
        <w:top w:val="none" w:sz="0" w:space="0" w:color="auto"/>
        <w:left w:val="none" w:sz="0" w:space="0" w:color="auto"/>
        <w:bottom w:val="none" w:sz="0" w:space="0" w:color="auto"/>
        <w:right w:val="none" w:sz="0" w:space="0" w:color="auto"/>
      </w:divBdr>
    </w:div>
    <w:div w:id="1499034845">
      <w:bodyDiv w:val="1"/>
      <w:marLeft w:val="0"/>
      <w:marRight w:val="0"/>
      <w:marTop w:val="0"/>
      <w:marBottom w:val="0"/>
      <w:divBdr>
        <w:top w:val="none" w:sz="0" w:space="0" w:color="auto"/>
        <w:left w:val="none" w:sz="0" w:space="0" w:color="auto"/>
        <w:bottom w:val="none" w:sz="0" w:space="0" w:color="auto"/>
        <w:right w:val="none" w:sz="0" w:space="0" w:color="auto"/>
      </w:divBdr>
    </w:div>
    <w:div w:id="1518932027">
      <w:bodyDiv w:val="1"/>
      <w:marLeft w:val="0"/>
      <w:marRight w:val="0"/>
      <w:marTop w:val="0"/>
      <w:marBottom w:val="0"/>
      <w:divBdr>
        <w:top w:val="none" w:sz="0" w:space="0" w:color="auto"/>
        <w:left w:val="none" w:sz="0" w:space="0" w:color="auto"/>
        <w:bottom w:val="none" w:sz="0" w:space="0" w:color="auto"/>
        <w:right w:val="none" w:sz="0" w:space="0" w:color="auto"/>
      </w:divBdr>
    </w:div>
    <w:div w:id="1520853356">
      <w:bodyDiv w:val="1"/>
      <w:marLeft w:val="0"/>
      <w:marRight w:val="0"/>
      <w:marTop w:val="0"/>
      <w:marBottom w:val="0"/>
      <w:divBdr>
        <w:top w:val="none" w:sz="0" w:space="0" w:color="auto"/>
        <w:left w:val="none" w:sz="0" w:space="0" w:color="auto"/>
        <w:bottom w:val="none" w:sz="0" w:space="0" w:color="auto"/>
        <w:right w:val="none" w:sz="0" w:space="0" w:color="auto"/>
      </w:divBdr>
    </w:div>
    <w:div w:id="1541479000">
      <w:bodyDiv w:val="1"/>
      <w:marLeft w:val="0"/>
      <w:marRight w:val="0"/>
      <w:marTop w:val="0"/>
      <w:marBottom w:val="0"/>
      <w:divBdr>
        <w:top w:val="none" w:sz="0" w:space="0" w:color="auto"/>
        <w:left w:val="none" w:sz="0" w:space="0" w:color="auto"/>
        <w:bottom w:val="none" w:sz="0" w:space="0" w:color="auto"/>
        <w:right w:val="none" w:sz="0" w:space="0" w:color="auto"/>
      </w:divBdr>
    </w:div>
    <w:div w:id="1543707171">
      <w:bodyDiv w:val="1"/>
      <w:marLeft w:val="0"/>
      <w:marRight w:val="0"/>
      <w:marTop w:val="0"/>
      <w:marBottom w:val="0"/>
      <w:divBdr>
        <w:top w:val="none" w:sz="0" w:space="0" w:color="auto"/>
        <w:left w:val="none" w:sz="0" w:space="0" w:color="auto"/>
        <w:bottom w:val="none" w:sz="0" w:space="0" w:color="auto"/>
        <w:right w:val="none" w:sz="0" w:space="0" w:color="auto"/>
      </w:divBdr>
    </w:div>
    <w:div w:id="1559439660">
      <w:bodyDiv w:val="1"/>
      <w:marLeft w:val="0"/>
      <w:marRight w:val="0"/>
      <w:marTop w:val="0"/>
      <w:marBottom w:val="0"/>
      <w:divBdr>
        <w:top w:val="none" w:sz="0" w:space="0" w:color="auto"/>
        <w:left w:val="none" w:sz="0" w:space="0" w:color="auto"/>
        <w:bottom w:val="none" w:sz="0" w:space="0" w:color="auto"/>
        <w:right w:val="none" w:sz="0" w:space="0" w:color="auto"/>
      </w:divBdr>
    </w:div>
    <w:div w:id="1638030516">
      <w:bodyDiv w:val="1"/>
      <w:marLeft w:val="0"/>
      <w:marRight w:val="0"/>
      <w:marTop w:val="0"/>
      <w:marBottom w:val="0"/>
      <w:divBdr>
        <w:top w:val="none" w:sz="0" w:space="0" w:color="auto"/>
        <w:left w:val="none" w:sz="0" w:space="0" w:color="auto"/>
        <w:bottom w:val="none" w:sz="0" w:space="0" w:color="auto"/>
        <w:right w:val="none" w:sz="0" w:space="0" w:color="auto"/>
      </w:divBdr>
    </w:div>
    <w:div w:id="1658727212">
      <w:bodyDiv w:val="1"/>
      <w:marLeft w:val="0"/>
      <w:marRight w:val="0"/>
      <w:marTop w:val="0"/>
      <w:marBottom w:val="0"/>
      <w:divBdr>
        <w:top w:val="none" w:sz="0" w:space="0" w:color="auto"/>
        <w:left w:val="none" w:sz="0" w:space="0" w:color="auto"/>
        <w:bottom w:val="none" w:sz="0" w:space="0" w:color="auto"/>
        <w:right w:val="none" w:sz="0" w:space="0" w:color="auto"/>
      </w:divBdr>
    </w:div>
    <w:div w:id="1676686942">
      <w:bodyDiv w:val="1"/>
      <w:marLeft w:val="0"/>
      <w:marRight w:val="0"/>
      <w:marTop w:val="0"/>
      <w:marBottom w:val="0"/>
      <w:divBdr>
        <w:top w:val="none" w:sz="0" w:space="0" w:color="auto"/>
        <w:left w:val="none" w:sz="0" w:space="0" w:color="auto"/>
        <w:bottom w:val="none" w:sz="0" w:space="0" w:color="auto"/>
        <w:right w:val="none" w:sz="0" w:space="0" w:color="auto"/>
      </w:divBdr>
    </w:div>
    <w:div w:id="1683974479">
      <w:bodyDiv w:val="1"/>
      <w:marLeft w:val="0"/>
      <w:marRight w:val="0"/>
      <w:marTop w:val="0"/>
      <w:marBottom w:val="0"/>
      <w:divBdr>
        <w:top w:val="none" w:sz="0" w:space="0" w:color="auto"/>
        <w:left w:val="none" w:sz="0" w:space="0" w:color="auto"/>
        <w:bottom w:val="none" w:sz="0" w:space="0" w:color="auto"/>
        <w:right w:val="none" w:sz="0" w:space="0" w:color="auto"/>
      </w:divBdr>
    </w:div>
    <w:div w:id="1692609676">
      <w:bodyDiv w:val="1"/>
      <w:marLeft w:val="0"/>
      <w:marRight w:val="0"/>
      <w:marTop w:val="0"/>
      <w:marBottom w:val="0"/>
      <w:divBdr>
        <w:top w:val="none" w:sz="0" w:space="0" w:color="auto"/>
        <w:left w:val="none" w:sz="0" w:space="0" w:color="auto"/>
        <w:bottom w:val="none" w:sz="0" w:space="0" w:color="auto"/>
        <w:right w:val="none" w:sz="0" w:space="0" w:color="auto"/>
      </w:divBdr>
    </w:div>
    <w:div w:id="1699503700">
      <w:bodyDiv w:val="1"/>
      <w:marLeft w:val="0"/>
      <w:marRight w:val="0"/>
      <w:marTop w:val="0"/>
      <w:marBottom w:val="0"/>
      <w:divBdr>
        <w:top w:val="none" w:sz="0" w:space="0" w:color="auto"/>
        <w:left w:val="none" w:sz="0" w:space="0" w:color="auto"/>
        <w:bottom w:val="none" w:sz="0" w:space="0" w:color="auto"/>
        <w:right w:val="none" w:sz="0" w:space="0" w:color="auto"/>
      </w:divBdr>
    </w:div>
    <w:div w:id="1709260777">
      <w:bodyDiv w:val="1"/>
      <w:marLeft w:val="0"/>
      <w:marRight w:val="0"/>
      <w:marTop w:val="0"/>
      <w:marBottom w:val="0"/>
      <w:divBdr>
        <w:top w:val="none" w:sz="0" w:space="0" w:color="auto"/>
        <w:left w:val="none" w:sz="0" w:space="0" w:color="auto"/>
        <w:bottom w:val="none" w:sz="0" w:space="0" w:color="auto"/>
        <w:right w:val="none" w:sz="0" w:space="0" w:color="auto"/>
      </w:divBdr>
    </w:div>
    <w:div w:id="1715495554">
      <w:bodyDiv w:val="1"/>
      <w:marLeft w:val="0"/>
      <w:marRight w:val="0"/>
      <w:marTop w:val="0"/>
      <w:marBottom w:val="0"/>
      <w:divBdr>
        <w:top w:val="none" w:sz="0" w:space="0" w:color="auto"/>
        <w:left w:val="none" w:sz="0" w:space="0" w:color="auto"/>
        <w:bottom w:val="none" w:sz="0" w:space="0" w:color="auto"/>
        <w:right w:val="none" w:sz="0" w:space="0" w:color="auto"/>
      </w:divBdr>
    </w:div>
    <w:div w:id="1769348840">
      <w:bodyDiv w:val="1"/>
      <w:marLeft w:val="0"/>
      <w:marRight w:val="0"/>
      <w:marTop w:val="0"/>
      <w:marBottom w:val="0"/>
      <w:divBdr>
        <w:top w:val="none" w:sz="0" w:space="0" w:color="auto"/>
        <w:left w:val="none" w:sz="0" w:space="0" w:color="auto"/>
        <w:bottom w:val="none" w:sz="0" w:space="0" w:color="auto"/>
        <w:right w:val="none" w:sz="0" w:space="0" w:color="auto"/>
      </w:divBdr>
    </w:div>
    <w:div w:id="1772821036">
      <w:bodyDiv w:val="1"/>
      <w:marLeft w:val="0"/>
      <w:marRight w:val="0"/>
      <w:marTop w:val="0"/>
      <w:marBottom w:val="0"/>
      <w:divBdr>
        <w:top w:val="none" w:sz="0" w:space="0" w:color="auto"/>
        <w:left w:val="none" w:sz="0" w:space="0" w:color="auto"/>
        <w:bottom w:val="none" w:sz="0" w:space="0" w:color="auto"/>
        <w:right w:val="none" w:sz="0" w:space="0" w:color="auto"/>
      </w:divBdr>
    </w:div>
    <w:div w:id="1802963400">
      <w:bodyDiv w:val="1"/>
      <w:marLeft w:val="0"/>
      <w:marRight w:val="0"/>
      <w:marTop w:val="0"/>
      <w:marBottom w:val="0"/>
      <w:divBdr>
        <w:top w:val="none" w:sz="0" w:space="0" w:color="auto"/>
        <w:left w:val="none" w:sz="0" w:space="0" w:color="auto"/>
        <w:bottom w:val="none" w:sz="0" w:space="0" w:color="auto"/>
        <w:right w:val="none" w:sz="0" w:space="0" w:color="auto"/>
      </w:divBdr>
    </w:div>
    <w:div w:id="1841391118">
      <w:bodyDiv w:val="1"/>
      <w:marLeft w:val="0"/>
      <w:marRight w:val="0"/>
      <w:marTop w:val="0"/>
      <w:marBottom w:val="0"/>
      <w:divBdr>
        <w:top w:val="none" w:sz="0" w:space="0" w:color="auto"/>
        <w:left w:val="none" w:sz="0" w:space="0" w:color="auto"/>
        <w:bottom w:val="none" w:sz="0" w:space="0" w:color="auto"/>
        <w:right w:val="none" w:sz="0" w:space="0" w:color="auto"/>
      </w:divBdr>
    </w:div>
    <w:div w:id="1849902465">
      <w:bodyDiv w:val="1"/>
      <w:marLeft w:val="0"/>
      <w:marRight w:val="0"/>
      <w:marTop w:val="0"/>
      <w:marBottom w:val="0"/>
      <w:divBdr>
        <w:top w:val="none" w:sz="0" w:space="0" w:color="auto"/>
        <w:left w:val="none" w:sz="0" w:space="0" w:color="auto"/>
        <w:bottom w:val="none" w:sz="0" w:space="0" w:color="auto"/>
        <w:right w:val="none" w:sz="0" w:space="0" w:color="auto"/>
      </w:divBdr>
    </w:div>
    <w:div w:id="1933318034">
      <w:bodyDiv w:val="1"/>
      <w:marLeft w:val="0"/>
      <w:marRight w:val="0"/>
      <w:marTop w:val="0"/>
      <w:marBottom w:val="0"/>
      <w:divBdr>
        <w:top w:val="none" w:sz="0" w:space="0" w:color="auto"/>
        <w:left w:val="none" w:sz="0" w:space="0" w:color="auto"/>
        <w:bottom w:val="none" w:sz="0" w:space="0" w:color="auto"/>
        <w:right w:val="none" w:sz="0" w:space="0" w:color="auto"/>
      </w:divBdr>
    </w:div>
    <w:div w:id="1934632917">
      <w:bodyDiv w:val="1"/>
      <w:marLeft w:val="0"/>
      <w:marRight w:val="0"/>
      <w:marTop w:val="0"/>
      <w:marBottom w:val="0"/>
      <w:divBdr>
        <w:top w:val="none" w:sz="0" w:space="0" w:color="auto"/>
        <w:left w:val="none" w:sz="0" w:space="0" w:color="auto"/>
        <w:bottom w:val="none" w:sz="0" w:space="0" w:color="auto"/>
        <w:right w:val="none" w:sz="0" w:space="0" w:color="auto"/>
      </w:divBdr>
    </w:div>
    <w:div w:id="1987322768">
      <w:bodyDiv w:val="1"/>
      <w:marLeft w:val="0"/>
      <w:marRight w:val="0"/>
      <w:marTop w:val="0"/>
      <w:marBottom w:val="0"/>
      <w:divBdr>
        <w:top w:val="none" w:sz="0" w:space="0" w:color="auto"/>
        <w:left w:val="none" w:sz="0" w:space="0" w:color="auto"/>
        <w:bottom w:val="none" w:sz="0" w:space="0" w:color="auto"/>
        <w:right w:val="none" w:sz="0" w:space="0" w:color="auto"/>
      </w:divBdr>
    </w:div>
    <w:div w:id="1993365938">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04254052">
      <w:bodyDiv w:val="1"/>
      <w:marLeft w:val="0"/>
      <w:marRight w:val="0"/>
      <w:marTop w:val="0"/>
      <w:marBottom w:val="0"/>
      <w:divBdr>
        <w:top w:val="none" w:sz="0" w:space="0" w:color="auto"/>
        <w:left w:val="none" w:sz="0" w:space="0" w:color="auto"/>
        <w:bottom w:val="none" w:sz="0" w:space="0" w:color="auto"/>
        <w:right w:val="none" w:sz="0" w:space="0" w:color="auto"/>
      </w:divBdr>
    </w:div>
    <w:div w:id="2124152880">
      <w:bodyDiv w:val="1"/>
      <w:marLeft w:val="0"/>
      <w:marRight w:val="0"/>
      <w:marTop w:val="0"/>
      <w:marBottom w:val="0"/>
      <w:divBdr>
        <w:top w:val="none" w:sz="0" w:space="0" w:color="auto"/>
        <w:left w:val="none" w:sz="0" w:space="0" w:color="auto"/>
        <w:bottom w:val="none" w:sz="0" w:space="0" w:color="auto"/>
        <w:right w:val="none" w:sz="0" w:space="0" w:color="auto"/>
      </w:divBdr>
    </w:div>
    <w:div w:id="21332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D:\inga.gurgenidze\Desktop\Angarishi%202023%20I%20kvartali\2023%201%20kvartali%20diagramebi%20(1).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oleObject" Target="file:///D:\inga.gurgenidze\Desktop\Angarishi%202023%20I%20kvartali\2023%201%20kvartali%20diagramebi%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a:t>მთლიანი ექსპორტი სავაჭრო პარტნიორების მიხედვით (</a:t>
            </a:r>
            <a:r>
              <a:rPr lang="en-US" sz="1200"/>
              <a:t>I </a:t>
            </a:r>
            <a:r>
              <a:rPr lang="ka-GE" sz="1200"/>
              <a:t>კვ. 2023)</a:t>
            </a:r>
            <a:endParaRPr lang="en-US" sz="1200"/>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DDC-4363-939B-060EC433ED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DDC-4363-939B-060EC433EDC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DDC-4363-939B-060EC433EDC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DDC-4363-939B-060EC433EDC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DDC-4363-939B-060EC433EDC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DDC-4363-939B-060EC433EDC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DDC-4363-939B-060EC433EDC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DDC-4363-939B-060EC433EDC0}"/>
              </c:ext>
            </c:extLst>
          </c:dPt>
          <c:dLbls>
            <c:dLbl>
              <c:idx val="0"/>
              <c:layout>
                <c:manualLayout>
                  <c:x val="0.18175458156226054"/>
                  <c:y val="-0.10011634480509832"/>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DDC-4363-939B-060EC433EDC0}"/>
                </c:ext>
              </c:extLst>
            </c:dLbl>
            <c:dLbl>
              <c:idx val="1"/>
              <c:layout>
                <c:manualLayout>
                  <c:x val="0.17376597836774829"/>
                  <c:y val="-1.7210927536287855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DDC-4363-939B-060EC433EDC0}"/>
                </c:ext>
              </c:extLst>
            </c:dLbl>
            <c:dLbl>
              <c:idx val="2"/>
              <c:layout>
                <c:manualLayout>
                  <c:x val="0.14267824928963527"/>
                  <c:y val="7.3731349619033468E-3"/>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DDC-4363-939B-060EC433EDC0}"/>
                </c:ext>
              </c:extLst>
            </c:dLbl>
            <c:dLbl>
              <c:idx val="3"/>
              <c:layout>
                <c:manualLayout>
                  <c:x val="0.15999999999999986"/>
                  <c:y val="0.11062299622970581"/>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DDC-4363-939B-060EC433EDC0}"/>
                </c:ext>
              </c:extLst>
            </c:dLbl>
            <c:dLbl>
              <c:idx val="4"/>
              <c:layout>
                <c:manualLayout>
                  <c:x val="-0.16992017590721514"/>
                  <c:y val="8.4058446382023949E-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DDC-4363-939B-060EC433EDC0}"/>
                </c:ext>
              </c:extLst>
            </c:dLbl>
            <c:dLbl>
              <c:idx val="5"/>
              <c:layout>
                <c:manualLayout>
                  <c:x val="-0.19555555555555557"/>
                  <c:y val="-5.202522926486676E-2"/>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DDC-4363-939B-060EC433EDC0}"/>
                </c:ext>
              </c:extLst>
            </c:dLbl>
            <c:dLbl>
              <c:idx val="6"/>
              <c:layout>
                <c:manualLayout>
                  <c:x val="-0.15787610619469031"/>
                  <c:y val="-0.1505555802094207"/>
                </c:manualLayout>
              </c:layout>
              <c:tx>
                <c:rich>
                  <a:bodyPr/>
                  <a:lstStyle/>
                  <a:p>
                    <a:fld id="{7FD170BF-2741-42B5-8F03-74043B41C95F}" type="CATEGORYNAME">
                      <a:rPr lang="ka-GE"/>
                      <a:pPr/>
                      <a:t>[CATEGORY NAME]</a:t>
                    </a:fld>
                    <a:r>
                      <a:rPr lang="ka-GE" baseline="0"/>
                      <a:t>,  </a:t>
                    </a:r>
                    <a:fld id="{FE8FD6FD-8920-4C95-8522-3F1D6346ED07}" type="VALUE">
                      <a:rPr lang="ka-GE" baseline="0"/>
                      <a:pPr/>
                      <a:t>[VALUE]</a:t>
                    </a:fld>
                    <a:r>
                      <a:rPr lang="ka-GE" baseline="0"/>
                      <a:t>,  </a:t>
                    </a:r>
                  </a:p>
                  <a:p>
                    <a:fld id="{563AB704-AEEC-43DD-BEB6-2E6D0C0668C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2155358898721731"/>
                      <c:h val="0.21489830923793188"/>
                    </c:manualLayout>
                  </c15:layout>
                  <c15:dlblFieldTable/>
                  <c15:showDataLabelsRange val="0"/>
                </c:ext>
                <c:ext xmlns:c16="http://schemas.microsoft.com/office/drawing/2014/chart" uri="{C3380CC4-5D6E-409C-BE32-E72D297353CC}">
                  <c16:uniqueId val="{0000000D-EDDC-4363-939B-060EC433EDC0}"/>
                </c:ext>
              </c:extLst>
            </c:dLbl>
            <c:dLbl>
              <c:idx val="7"/>
              <c:layout>
                <c:manualLayout>
                  <c:x val="-0.13195239975534034"/>
                  <c:y val="-0.13458296272142656"/>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EDDC-4363-939B-060EC433EDC0}"/>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'ექსპორტი_ქვეყნები_2023, I კვ.'!$A$3:$A$10</c:f>
              <c:strCache>
                <c:ptCount val="8"/>
                <c:pt idx="0">
                  <c:v>ევროკავშირის ქვეყნები</c:v>
                </c:pt>
                <c:pt idx="1">
                  <c:v>ჩინეთი</c:v>
                </c:pt>
                <c:pt idx="2">
                  <c:v>რუსეთი</c:v>
                </c:pt>
                <c:pt idx="3">
                  <c:v>აზერბაიჯანი</c:v>
                </c:pt>
                <c:pt idx="4">
                  <c:v>თურქეთი</c:v>
                </c:pt>
                <c:pt idx="5">
                  <c:v>სომხეთი</c:v>
                </c:pt>
                <c:pt idx="6">
                  <c:v>ყაზახეთი</c:v>
                </c:pt>
                <c:pt idx="7">
                  <c:v>დანარჩენი ქვეყნები</c:v>
                </c:pt>
              </c:strCache>
            </c:strRef>
          </c:cat>
          <c:val>
            <c:numRef>
              <c:f>'ექსპორტი_ქვეყნები_2023, I კვ.'!$B$3:$B$10</c:f>
              <c:numCache>
                <c:formatCode>0.0</c:formatCode>
                <c:ptCount val="8"/>
                <c:pt idx="0" formatCode="#,##0.0">
                  <c:v>213.88</c:v>
                </c:pt>
                <c:pt idx="1">
                  <c:v>133.33199999999999</c:v>
                </c:pt>
                <c:pt idx="2">
                  <c:v>176.916</c:v>
                </c:pt>
                <c:pt idx="3">
                  <c:v>180.666</c:v>
                </c:pt>
                <c:pt idx="4">
                  <c:v>105.011</c:v>
                </c:pt>
                <c:pt idx="5">
                  <c:v>216.86199999999999</c:v>
                </c:pt>
                <c:pt idx="6">
                  <c:v>122.19499999999999</c:v>
                </c:pt>
                <c:pt idx="7" formatCode="#,##0.0">
                  <c:v>312.66700000000014</c:v>
                </c:pt>
              </c:numCache>
            </c:numRef>
          </c:val>
          <c:extLst>
            <c:ext xmlns:c16="http://schemas.microsoft.com/office/drawing/2014/chart" uri="{C3380CC4-5D6E-409C-BE32-E72D297353CC}">
              <c16:uniqueId val="{00000010-EDDC-4363-939B-060EC433EDC0}"/>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b="1">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a:solidFill>
                  <a:sysClr val="windowText" lastClr="000000"/>
                </a:solidFill>
              </a:rPr>
              <a:t>მთლიანი ექსპორტი სასაქონლო ჯგუფების მიხედვით (</a:t>
            </a:r>
            <a:r>
              <a:rPr lang="en-US" sz="1200">
                <a:solidFill>
                  <a:sysClr val="windowText" lastClr="000000"/>
                </a:solidFill>
              </a:rPr>
              <a:t>I </a:t>
            </a:r>
            <a:r>
              <a:rPr lang="ka-GE" sz="1200">
                <a:solidFill>
                  <a:sysClr val="windowText" lastClr="000000"/>
                </a:solidFill>
              </a:rPr>
              <a:t>კვ.</a:t>
            </a:r>
            <a:r>
              <a:rPr lang="en-US" sz="1200">
                <a:solidFill>
                  <a:sysClr val="windowText" lastClr="000000"/>
                </a:solidFill>
              </a:rPr>
              <a:t> 2022</a:t>
            </a:r>
            <a:r>
              <a:rPr lang="ka-GE" sz="1200">
                <a:solidFill>
                  <a:sysClr val="windowText" lastClr="000000"/>
                </a:solidFill>
              </a:rPr>
              <a:t>)</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3251814932707879"/>
          <c:y val="0.17299285909460979"/>
          <c:w val="0.43679988980969214"/>
          <c:h val="0.5696668901463808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18C-4921-8492-476345AA7D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18C-4921-8492-476345AA7D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18C-4921-8492-476345AA7D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18C-4921-8492-476345AA7D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18C-4921-8492-476345AA7DC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18C-4921-8492-476345AA7DC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18C-4921-8492-476345AA7DCF}"/>
              </c:ext>
            </c:extLst>
          </c:dPt>
          <c:dLbls>
            <c:dLbl>
              <c:idx val="0"/>
              <c:layout>
                <c:manualLayout>
                  <c:x val="9.951718424577452E-2"/>
                  <c:y val="0.13596279412441867"/>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018C-4921-8492-476345AA7DCF}"/>
                </c:ext>
              </c:extLst>
            </c:dLbl>
            <c:dLbl>
              <c:idx val="1"/>
              <c:layout>
                <c:manualLayout>
                  <c:x val="6.6244086745793879E-2"/>
                  <c:y val="-1.685573513837086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018C-4921-8492-476345AA7DCF}"/>
                </c:ext>
              </c:extLst>
            </c:dLbl>
            <c:dLbl>
              <c:idx val="2"/>
              <c:layout>
                <c:manualLayout>
                  <c:x val="0.12383093706207085"/>
                  <c:y val="-0.10820868444076077"/>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018C-4921-8492-476345AA7DCF}"/>
                </c:ext>
              </c:extLst>
            </c:dLbl>
            <c:dLbl>
              <c:idx val="3"/>
              <c:layout>
                <c:manualLayout>
                  <c:x val="0.14126990763322728"/>
                  <c:y val="2.0412027443937927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7337519434274534"/>
                      <c:h val="0.18567132075830733"/>
                    </c:manualLayout>
                  </c15:layout>
                </c:ext>
                <c:ext xmlns:c16="http://schemas.microsoft.com/office/drawing/2014/chart" uri="{C3380CC4-5D6E-409C-BE32-E72D297353CC}">
                  <c16:uniqueId val="{00000007-018C-4921-8492-476345AA7DCF}"/>
                </c:ext>
              </c:extLst>
            </c:dLbl>
            <c:dLbl>
              <c:idx val="4"/>
              <c:layout>
                <c:manualLayout>
                  <c:x val="-3.9786464745004253E-2"/>
                  <c:y val="3.3667633651056607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018C-4921-8492-476345AA7DCF}"/>
                </c:ext>
              </c:extLst>
            </c:dLbl>
            <c:dLbl>
              <c:idx val="5"/>
              <c:layout>
                <c:manualLayout>
                  <c:x val="-0.10357807044031"/>
                  <c:y val="-0.1259157342174334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018C-4921-8492-476345AA7DCF}"/>
                </c:ext>
              </c:extLst>
            </c:dLbl>
            <c:dLbl>
              <c:idx val="6"/>
              <c:layout>
                <c:manualLayout>
                  <c:x val="-4.4200713848821994E-2"/>
                  <c:y val="-8.2173780908965308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018C-4921-8492-476345AA7DCF}"/>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'ექსპორტი_საქონელი_2023, I კვ.'!$A$3:$A$9</c:f>
              <c:strCache>
                <c:ptCount val="7"/>
                <c:pt idx="0">
                  <c:v>სპილენძის მადნები და კონცენტრატები</c:v>
                </c:pt>
                <c:pt idx="1">
                  <c:v>მსუბუქი ავტომობილები</c:v>
                </c:pt>
                <c:pt idx="2">
                  <c:v>ფეროშენადნობები</c:v>
                </c:pt>
                <c:pt idx="3">
                  <c:v>ყურძნის ღვინოები</c:v>
                </c:pt>
                <c:pt idx="4">
                  <c:v>სპირტიანი სასმელები</c:v>
                </c:pt>
                <c:pt idx="5">
                  <c:v>აზოტოვანი სასუქები</c:v>
                </c:pt>
                <c:pt idx="6">
                  <c:v>დანარჩენი საქონელი</c:v>
                </c:pt>
              </c:strCache>
            </c:strRef>
          </c:cat>
          <c:val>
            <c:numRef>
              <c:f>'ექსპორტი_საქონელი_2023, I კვ.'!$B$3:$B$9</c:f>
              <c:numCache>
                <c:formatCode>0.0</c:formatCode>
                <c:ptCount val="7"/>
                <c:pt idx="0">
                  <c:v>205.72800000000001</c:v>
                </c:pt>
                <c:pt idx="1">
                  <c:v>411.76600000000002</c:v>
                </c:pt>
                <c:pt idx="2">
                  <c:v>81.819999999999993</c:v>
                </c:pt>
                <c:pt idx="3">
                  <c:v>56.475000000000001</c:v>
                </c:pt>
                <c:pt idx="4">
                  <c:v>39.723999999999997</c:v>
                </c:pt>
                <c:pt idx="5">
                  <c:v>55.22</c:v>
                </c:pt>
                <c:pt idx="6" formatCode="#,##0.0">
                  <c:v>610.79599999999982</c:v>
                </c:pt>
              </c:numCache>
            </c:numRef>
          </c:val>
          <c:extLst>
            <c:ext xmlns:c16="http://schemas.microsoft.com/office/drawing/2014/chart" uri="{C3380CC4-5D6E-409C-BE32-E72D297353CC}">
              <c16:uniqueId val="{0000000E-018C-4921-8492-476345AA7DC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t>მთლიანი იმპორტი სავაჭრო პარტნიორების მიხედვით (</a:t>
            </a:r>
            <a:r>
              <a:rPr lang="en-US" sz="1200" b="1"/>
              <a:t>I </a:t>
            </a:r>
            <a:r>
              <a:rPr lang="ka-GE" sz="1200" b="1"/>
              <a:t>კვ</a:t>
            </a:r>
            <a:r>
              <a:rPr lang="ka-GE" sz="1200" b="1" i="0" u="none" strike="noStrike" kern="1200" spc="0" baseline="0">
                <a:solidFill>
                  <a:sysClr val="windowText" lastClr="000000"/>
                </a:solidFill>
                <a:latin typeface="+mn-lt"/>
                <a:ea typeface="+mn-ea"/>
                <a:cs typeface="+mn-cs"/>
              </a:rPr>
              <a:t>.</a:t>
            </a:r>
            <a:r>
              <a:rPr lang="en-US" sz="1200" b="1" i="0" u="none" strike="noStrike" kern="1200" spc="0" baseline="0">
                <a:solidFill>
                  <a:sysClr val="windowText" lastClr="000000"/>
                </a:solidFill>
                <a:latin typeface="+mn-lt"/>
                <a:ea typeface="+mn-ea"/>
                <a:cs typeface="+mn-cs"/>
              </a:rPr>
              <a:t>, </a:t>
            </a:r>
            <a:r>
              <a:rPr lang="en-US" sz="1200" b="1" i="0" u="none" strike="noStrike" kern="1200" spc="0" baseline="0">
                <a:solidFill>
                  <a:sysClr val="windowText" lastClr="000000"/>
                </a:solidFill>
                <a:latin typeface="Sylfaen" panose="010A0502050306030303" pitchFamily="18" charset="0"/>
                <a:ea typeface="+mn-ea"/>
                <a:cs typeface="+mn-cs"/>
              </a:rPr>
              <a:t>2023</a:t>
            </a:r>
            <a:r>
              <a:rPr lang="ka-GE" sz="1200" b="1" i="0" u="none" strike="noStrike" kern="1200" spc="0" baseline="0">
                <a:solidFill>
                  <a:sysClr val="windowText" lastClr="000000"/>
                </a:solidFill>
                <a:latin typeface="+mn-lt"/>
                <a:ea typeface="+mn-ea"/>
                <a:cs typeface="+mn-cs"/>
              </a:rPr>
              <a:t>)</a:t>
            </a:r>
            <a:endParaRPr lang="en-US" sz="1200" b="1" i="0" u="none" strike="noStrike" kern="1200" spc="0" baseline="0">
              <a:solidFill>
                <a:sysClr val="windowText" lastClr="000000"/>
              </a:solidFill>
              <a:latin typeface="+mn-lt"/>
              <a:ea typeface="+mn-ea"/>
              <a:cs typeface="+mn-cs"/>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34-481F-8729-C50C298D47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34-481F-8729-C50C298D475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034-481F-8729-C50C298D475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034-481F-8729-C50C298D475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034-481F-8729-C50C298D475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034-481F-8729-C50C298D475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034-481F-8729-C50C298D475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034-481F-8729-C50C298D4758}"/>
              </c:ext>
            </c:extLst>
          </c:dPt>
          <c:dLbls>
            <c:dLbl>
              <c:idx val="0"/>
              <c:layout>
                <c:manualLayout>
                  <c:x val="0.15209876543209869"/>
                  <c:y val="-0.10601427115188583"/>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034-481F-8729-C50C298D4758}"/>
                </c:ext>
              </c:extLst>
            </c:dLbl>
            <c:dLbl>
              <c:idx val="1"/>
              <c:layout>
                <c:manualLayout>
                  <c:x val="0.14623402163225172"/>
                  <c:y val="-7.7751868999207718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034-481F-8729-C50C298D4758}"/>
                </c:ext>
              </c:extLst>
            </c:dLbl>
            <c:dLbl>
              <c:idx val="2"/>
              <c:layout>
                <c:manualLayout>
                  <c:x val="0.16569871243970602"/>
                  <c:y val="5.1765739582981314E-2"/>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034-481F-8729-C50C298D4758}"/>
                </c:ext>
              </c:extLst>
            </c:dLbl>
            <c:dLbl>
              <c:idx val="3"/>
              <c:layout>
                <c:manualLayout>
                  <c:x val="-0.10076696165191744"/>
                  <c:y val="0.1353177955759822"/>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034-481F-8729-C50C298D4758}"/>
                </c:ext>
              </c:extLst>
            </c:dLbl>
            <c:dLbl>
              <c:idx val="4"/>
              <c:layout>
                <c:manualLayout>
                  <c:x val="-0.16992017590721517"/>
                  <c:y val="7.3464529380179402E-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034-481F-8729-C50C298D4758}"/>
                </c:ext>
              </c:extLst>
            </c:dLbl>
            <c:dLbl>
              <c:idx val="5"/>
              <c:layout>
                <c:manualLayout>
                  <c:x val="-0.17975301759846393"/>
                  <c:y val="-3.2936440884803651E-2"/>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C034-481F-8729-C50C298D4758}"/>
                </c:ext>
              </c:extLst>
            </c:dLbl>
            <c:dLbl>
              <c:idx val="6"/>
              <c:layout>
                <c:manualLayout>
                  <c:x val="-0.16195789685581341"/>
                  <c:y val="-0.16459959672422922"/>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C034-481F-8729-C50C298D4758}"/>
                </c:ext>
              </c:extLst>
            </c:dLbl>
            <c:dLbl>
              <c:idx val="7"/>
              <c:layout>
                <c:manualLayout>
                  <c:x val="-8.2648363644809958E-2"/>
                  <c:y val="-0.1617864290568829"/>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C034-481F-8729-C50C298D4758}"/>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'იმპორტი_ქვეყნები_2021, I კვ.'!$A$3:$A$10</c:f>
              <c:strCache>
                <c:ptCount val="8"/>
                <c:pt idx="0">
                  <c:v>ევროკავშირის ქვეყნები</c:v>
                </c:pt>
                <c:pt idx="1">
                  <c:v>თურქეთი</c:v>
                </c:pt>
                <c:pt idx="2">
                  <c:v>რუსეთი</c:v>
                </c:pt>
                <c:pt idx="3">
                  <c:v>ჩინეთი</c:v>
                </c:pt>
                <c:pt idx="4">
                  <c:v>აზერბაიჯანი</c:v>
                </c:pt>
                <c:pt idx="5">
                  <c:v>აშშ</c:v>
                </c:pt>
                <c:pt idx="6">
                  <c:v>სომხეთი</c:v>
                </c:pt>
                <c:pt idx="7">
                  <c:v>დანარჩენი ქვეყნები</c:v>
                </c:pt>
              </c:strCache>
            </c:strRef>
          </c:cat>
          <c:val>
            <c:numRef>
              <c:f>'იმპორტი_ქვეყნები_2021, I კვ.'!$B$3:$B$10</c:f>
              <c:numCache>
                <c:formatCode>0.0</c:formatCode>
                <c:ptCount val="8"/>
                <c:pt idx="0" formatCode="#,##0.0">
                  <c:v>815.94799999999998</c:v>
                </c:pt>
                <c:pt idx="1">
                  <c:v>568.69399999999996</c:v>
                </c:pt>
                <c:pt idx="2">
                  <c:v>489.971</c:v>
                </c:pt>
                <c:pt idx="3">
                  <c:v>242.691</c:v>
                </c:pt>
                <c:pt idx="4">
                  <c:v>193.24100000000001</c:v>
                </c:pt>
                <c:pt idx="5">
                  <c:v>261.80599999999998</c:v>
                </c:pt>
                <c:pt idx="6">
                  <c:v>104.611</c:v>
                </c:pt>
                <c:pt idx="7" formatCode="#,##0.0">
                  <c:v>645.21100000000024</c:v>
                </c:pt>
              </c:numCache>
            </c:numRef>
          </c:val>
          <c:extLst>
            <c:ext xmlns:c16="http://schemas.microsoft.com/office/drawing/2014/chart" uri="{C3380CC4-5D6E-409C-BE32-E72D297353CC}">
              <c16:uniqueId val="{00000010-C034-481F-8729-C50C298D4758}"/>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solidFill>
                  <a:sysClr val="windowText" lastClr="000000"/>
                </a:solidFill>
              </a:rPr>
              <a:t>მთლიანი იმპორტი სასაქონლო ჯგუფების მიხედვით (</a:t>
            </a:r>
            <a:r>
              <a:rPr lang="en-US" sz="1200" b="1">
                <a:solidFill>
                  <a:sysClr val="windowText" lastClr="000000"/>
                </a:solidFill>
              </a:rPr>
              <a:t>I </a:t>
            </a:r>
            <a:r>
              <a:rPr lang="ka-GE" sz="1200" b="1">
                <a:solidFill>
                  <a:sysClr val="windowText" lastClr="000000"/>
                </a:solidFill>
              </a:rPr>
              <a:t>კვ., </a:t>
            </a:r>
            <a:r>
              <a:rPr lang="en-US" sz="1200" b="1">
                <a:solidFill>
                  <a:sysClr val="windowText" lastClr="000000"/>
                </a:solidFill>
                <a:latin typeface="Sylfaen" panose="010A0502050306030303" pitchFamily="18" charset="0"/>
              </a:rPr>
              <a:t>2023</a:t>
            </a:r>
            <a:r>
              <a:rPr lang="ka-GE" sz="1200" b="1">
                <a:solidFill>
                  <a:sysClr val="windowText" lastClr="000000"/>
                </a:solidFill>
              </a:rPr>
              <a:t>)</a:t>
            </a:r>
            <a:endParaRPr lang="en-US" sz="1200" b="1">
              <a:solidFill>
                <a:sysClr val="windowText" lastClr="000000"/>
              </a:solidFill>
            </a:endParaRPr>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7683497277973782"/>
          <c:y val="0.30306955137101366"/>
          <c:w val="0.21266696262373733"/>
          <c:h val="0.398898514309088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E8-4D6F-AEED-EF11C8C57DF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E8-4D6F-AEED-EF11C8C57DF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8E8-4D6F-AEED-EF11C8C57DF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8E8-4D6F-AEED-EF11C8C57DF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8E8-4D6F-AEED-EF11C8C57DF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8E8-4D6F-AEED-EF11C8C57DF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8E8-4D6F-AEED-EF11C8C57DF1}"/>
              </c:ext>
            </c:extLst>
          </c:dPt>
          <c:dLbls>
            <c:dLbl>
              <c:idx val="0"/>
              <c:layout>
                <c:manualLayout>
                  <c:x val="-0.20943565682608259"/>
                  <c:y val="3.8705225744545511E-2"/>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8E8-4D6F-AEED-EF11C8C57DF1}"/>
                </c:ext>
              </c:extLst>
            </c:dLbl>
            <c:dLbl>
              <c:idx val="1"/>
              <c:layout>
                <c:manualLayout>
                  <c:x val="6.5971089896948651E-2"/>
                  <c:y val="-0.10706037943340152"/>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8E8-4D6F-AEED-EF11C8C57DF1}"/>
                </c:ext>
              </c:extLst>
            </c:dLbl>
            <c:dLbl>
              <c:idx val="2"/>
              <c:layout>
                <c:manualLayout>
                  <c:x val="8.6088774301442267E-2"/>
                  <c:y val="1.2004370060771116E-2"/>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8E8-4D6F-AEED-EF11C8C57DF1}"/>
                </c:ext>
              </c:extLst>
            </c:dLbl>
            <c:dLbl>
              <c:idx val="3"/>
              <c:layout>
                <c:manualLayout>
                  <c:x val="8.0686285895678972E-2"/>
                  <c:y val="7.3935606292025002E-2"/>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8E8-4D6F-AEED-EF11C8C57DF1}"/>
                </c:ext>
              </c:extLst>
            </c:dLbl>
            <c:dLbl>
              <c:idx val="4"/>
              <c:layout>
                <c:manualLayout>
                  <c:x val="4.6607824464419752E-2"/>
                  <c:y val="0.15544658355405247"/>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8E8-4D6F-AEED-EF11C8C57DF1}"/>
                </c:ext>
              </c:extLst>
            </c:dLbl>
            <c:dLbl>
              <c:idx val="5"/>
              <c:layout>
                <c:manualLayout>
                  <c:x val="-0.13545459472433202"/>
                  <c:y val="0.11139486158479392"/>
                </c:manualLayout>
              </c:layout>
              <c:tx>
                <c:rich>
                  <a:bodyPr/>
                  <a:lstStyle/>
                  <a:p>
                    <a:fld id="{C9876AF4-9FC8-4A59-86DC-6B7E41400C6F}" type="CATEGORYNAME">
                      <a:rPr lang="ka-GE"/>
                      <a:pPr/>
                      <a:t>[CATEGORY NAME]</a:t>
                    </a:fld>
                    <a:endParaRPr lang="ka-GE" baseline="0"/>
                  </a:p>
                  <a:p>
                    <a:fld id="{B5068FE9-92B5-4D96-AC50-510A88D8B774}" type="VALUE">
                      <a:rPr lang="ka-GE" baseline="0"/>
                      <a:pPr/>
                      <a:t>[VALUE]</a:t>
                    </a:fld>
                    <a:endParaRPr lang="ka-GE" baseline="0"/>
                  </a:p>
                  <a:p>
                    <a:fld id="{E7441F1B-837B-4EF8-BD4A-1CB4E15EF26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A8E8-4D6F-AEED-EF11C8C57DF1}"/>
                </c:ext>
              </c:extLst>
            </c:dLbl>
            <c:dLbl>
              <c:idx val="6"/>
              <c:layout>
                <c:manualLayout>
                  <c:x val="-5.7137481708591752E-2"/>
                  <c:y val="-8.1839450579859627E-2"/>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A8E8-4D6F-AEED-EF11C8C57DF1}"/>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'იმპორტი_საქონელი_2021, I კვ.'!$A$3:$A$9</c:f>
              <c:strCache>
                <c:ptCount val="7"/>
                <c:pt idx="0">
                  <c:v>მსუბუქი ავტომობილები</c:v>
                </c:pt>
                <c:pt idx="1">
                  <c:v>სპილენძის მადნები </c:v>
                </c:pt>
                <c:pt idx="2">
                  <c:v>ნავთობი და ნავთობპროდუქტები</c:v>
                </c:pt>
                <c:pt idx="3">
                  <c:v>ნავთობის აირები </c:v>
                </c:pt>
                <c:pt idx="4">
                  <c:v>სამკურნალო საშუალებები </c:v>
                </c:pt>
                <c:pt idx="5">
                  <c:v>სატელეფონო აპარატები</c:v>
                </c:pt>
                <c:pt idx="6">
                  <c:v>დანარჩენი საქონელი</c:v>
                </c:pt>
              </c:strCache>
            </c:strRef>
          </c:cat>
          <c:val>
            <c:numRef>
              <c:f>'იმპორტი_საქონელი_2021, I კვ.'!$B$3:$B$9</c:f>
              <c:numCache>
                <c:formatCode>0.0</c:formatCode>
                <c:ptCount val="7"/>
                <c:pt idx="0">
                  <c:v>474.54899999999998</c:v>
                </c:pt>
                <c:pt idx="1">
                  <c:v>130.66800000000001</c:v>
                </c:pt>
                <c:pt idx="2">
                  <c:v>251.15</c:v>
                </c:pt>
                <c:pt idx="3">
                  <c:v>224.95500000000001</c:v>
                </c:pt>
                <c:pt idx="4">
                  <c:v>114.81699999999999</c:v>
                </c:pt>
                <c:pt idx="5">
                  <c:v>87.138999999999996</c:v>
                </c:pt>
                <c:pt idx="6">
                  <c:v>2038.895</c:v>
                </c:pt>
              </c:numCache>
            </c:numRef>
          </c:val>
          <c:extLst>
            <c:ext xmlns:c16="http://schemas.microsoft.com/office/drawing/2014/chart" uri="{C3380CC4-5D6E-409C-BE32-E72D297353CC}">
              <c16:uniqueId val="{0000000E-A8E8-4D6F-AEED-EF11C8C57DF1}"/>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(3)'!$C$3:$C$15</c:f>
              <c:numCache>
                <c:formatCode>#,##0.0</c:formatCode>
                <c:ptCount val="13"/>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15923792.9</c:v>
                </c:pt>
                <c:pt idx="10">
                  <c:v>19796128.399999999</c:v>
                </c:pt>
                <c:pt idx="11">
                  <c:v>19171069</c:v>
                </c:pt>
                <c:pt idx="12">
                  <c:v>21880117.100000001</c:v>
                </c:pt>
              </c:numCache>
            </c:numRef>
          </c:val>
          <c:extLst>
            <c:ext xmlns:c16="http://schemas.microsoft.com/office/drawing/2014/chart" uri="{C3380CC4-5D6E-409C-BE32-E72D297353CC}">
              <c16:uniqueId val="{00000000-989E-4347-AAAD-A207B9F52DA4}"/>
            </c:ext>
          </c:extLst>
        </c:ser>
        <c:ser>
          <c:idx val="0"/>
          <c:order val="1"/>
          <c:tx>
            <c:strRef>
              <c:f>'2011-2014 asignebebi (3)'!$D$2</c:f>
              <c:strCache>
                <c:ptCount val="1"/>
                <c:pt idx="0">
                  <c:v>I კვარტლის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(3)'!$D$3:$D$15</c:f>
              <c:numCache>
                <c:formatCode>#,##0.0</c:formatCode>
                <c:ptCount val="13"/>
                <c:pt idx="0">
                  <c:v>1604978.4</c:v>
                </c:pt>
                <c:pt idx="1">
                  <c:v>1645332.3</c:v>
                </c:pt>
                <c:pt idx="2">
                  <c:v>1638243</c:v>
                </c:pt>
                <c:pt idx="3">
                  <c:v>2269603.1</c:v>
                </c:pt>
                <c:pt idx="4">
                  <c:v>2162575.9</c:v>
                </c:pt>
                <c:pt idx="5">
                  <c:v>2378298.7999999998</c:v>
                </c:pt>
                <c:pt idx="6">
                  <c:v>2767384</c:v>
                </c:pt>
                <c:pt idx="7">
                  <c:v>2799877.8</c:v>
                </c:pt>
                <c:pt idx="8">
                  <c:v>2947920.122</c:v>
                </c:pt>
                <c:pt idx="9">
                  <c:v>3698702</c:v>
                </c:pt>
                <c:pt idx="10">
                  <c:v>4302435.0460000001</c:v>
                </c:pt>
                <c:pt idx="11">
                  <c:v>4542274.5</c:v>
                </c:pt>
                <c:pt idx="12">
                  <c:v>4835712.6560000004</c:v>
                </c:pt>
              </c:numCache>
            </c:numRef>
          </c:val>
          <c:extLst>
            <c:ext xmlns:c16="http://schemas.microsoft.com/office/drawing/2014/chart" uri="{C3380CC4-5D6E-409C-BE32-E72D297353CC}">
              <c16:uniqueId val="{00000001-989E-4347-AAAD-A207B9F52DA4}"/>
            </c:ext>
          </c:extLst>
        </c:ser>
        <c:ser>
          <c:idx val="1"/>
          <c:order val="2"/>
          <c:tx>
            <c:strRef>
              <c:f>'2011-2014 asignebebi (3)'!$E$2</c:f>
              <c:strCache>
                <c:ptCount val="1"/>
                <c:pt idx="0">
                  <c:v>I კვარტლის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(3)'!$E$3:$E$15</c:f>
              <c:numCache>
                <c:formatCode>#,##0.0</c:formatCode>
                <c:ptCount val="13"/>
                <c:pt idx="0">
                  <c:v>1559537.6</c:v>
                </c:pt>
                <c:pt idx="1">
                  <c:v>1578972.1</c:v>
                </c:pt>
                <c:pt idx="2">
                  <c:v>1564240.9</c:v>
                </c:pt>
                <c:pt idx="3">
                  <c:v>1847553.1</c:v>
                </c:pt>
                <c:pt idx="4">
                  <c:v>2096068.5</c:v>
                </c:pt>
                <c:pt idx="5">
                  <c:v>2266506.2000000002</c:v>
                </c:pt>
                <c:pt idx="6">
                  <c:v>2473392</c:v>
                </c:pt>
                <c:pt idx="7">
                  <c:v>2630255.7000000002</c:v>
                </c:pt>
                <c:pt idx="8">
                  <c:v>2818246.2179999999</c:v>
                </c:pt>
                <c:pt idx="9">
                  <c:v>3462783.7</c:v>
                </c:pt>
                <c:pt idx="10">
                  <c:v>3929589.0597199998</c:v>
                </c:pt>
                <c:pt idx="11">
                  <c:v>4266387.9000000004</c:v>
                </c:pt>
                <c:pt idx="12">
                  <c:v>4659107.3169900002</c:v>
                </c:pt>
              </c:numCache>
            </c:numRef>
          </c:val>
          <c:extLst>
            <c:ext xmlns:c16="http://schemas.microsoft.com/office/drawing/2014/chart" uri="{C3380CC4-5D6E-409C-BE32-E72D297353CC}">
              <c16:uniqueId val="{00000002-989E-4347-AAAD-A207B9F52DA4}"/>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989E-4347-AAAD-A207B9F52DA4}"/>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9E-4347-AAAD-A207B9F52DA4}"/>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9E-4347-AAAD-A207B9F52DA4}"/>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9E-4347-AAAD-A207B9F52DA4}"/>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9E-4347-AAAD-A207B9F52DA4}"/>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989E-4347-AAAD-A207B9F52DA4}"/>
            </c:ext>
          </c:extLst>
        </c:ser>
        <c:ser>
          <c:idx val="4"/>
          <c:order val="4"/>
          <c:tx>
            <c:strRef>
              <c:f>'2011-2014 asignebebi (3)'!$F$2</c:f>
              <c:strCache>
                <c:ptCount val="1"/>
                <c:pt idx="0">
                  <c:v>I კვარტლის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989E-4347-AAAD-A207B9F52DA4}"/>
              </c:ext>
            </c:extLst>
          </c:dPt>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(3)'!$F$3:$F$15</c:f>
              <c:numCache>
                <c:formatCode>0.0%</c:formatCode>
                <c:ptCount val="13"/>
                <c:pt idx="0">
                  <c:v>0.20907349027476449</c:v>
                </c:pt>
                <c:pt idx="1">
                  <c:v>0.20225594813999251</c:v>
                </c:pt>
                <c:pt idx="2">
                  <c:v>0.19301565890827019</c:v>
                </c:pt>
                <c:pt idx="3">
                  <c:v>0.2050601121297512</c:v>
                </c:pt>
                <c:pt idx="4">
                  <c:v>0.21601989527685359</c:v>
                </c:pt>
                <c:pt idx="5">
                  <c:v>0.22021518146385732</c:v>
                </c:pt>
                <c:pt idx="6">
                  <c:v>0.21023600551181532</c:v>
                </c:pt>
                <c:pt idx="7">
                  <c:v>0.20891324554047738</c:v>
                </c:pt>
                <c:pt idx="8">
                  <c:v>0.20922875190362597</c:v>
                </c:pt>
                <c:pt idx="9">
                  <c:v>0.21745972971050131</c:v>
                </c:pt>
                <c:pt idx="10">
                  <c:v>0.19850290826159725</c:v>
                </c:pt>
                <c:pt idx="11">
                  <c:v>0.22254303607169743</c:v>
                </c:pt>
                <c:pt idx="12">
                  <c:v>0.21293795164332097</c:v>
                </c:pt>
              </c:numCache>
            </c:numRef>
          </c:val>
          <c:smooth val="0"/>
          <c:extLst>
            <c:ext xmlns:c16="http://schemas.microsoft.com/office/drawing/2014/chart" uri="{C3380CC4-5D6E-409C-BE32-E72D297353CC}">
              <c16:uniqueId val="{00000009-989E-4347-AAAD-A207B9F52DA4}"/>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crossAx val="148964480"/>
        <c:crosses val="autoZero"/>
        <c:auto val="1"/>
        <c:lblAlgn val="ctr"/>
        <c:lblOffset val="100"/>
        <c:noMultiLvlLbl val="0"/>
      </c:catAx>
      <c:valAx>
        <c:axId val="148964480"/>
        <c:scaling>
          <c:orientation val="minMax"/>
        </c:scaling>
        <c:delete val="0"/>
        <c:axPos val="l"/>
        <c:majorGridlines/>
        <c:numFmt formatCode="#,##0.0" sourceLinked="1"/>
        <c:majorTickMark val="out"/>
        <c:minorTickMark val="none"/>
        <c:tickLblPos val="nextTo"/>
        <c:crossAx val="154545152"/>
        <c:crosses val="autoZero"/>
        <c:crossBetween val="between"/>
      </c:valAx>
      <c:valAx>
        <c:axId val="148965056"/>
        <c:scaling>
          <c:orientation val="minMax"/>
          <c:max val="0.5"/>
        </c:scaling>
        <c:delete val="0"/>
        <c:axPos val="r"/>
        <c:numFmt formatCode="0.0%" sourceLinked="0"/>
        <c:majorTickMark val="out"/>
        <c:minorTickMark val="none"/>
        <c:tickLblPos val="nextTo"/>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legend>
    <c:plotVisOnly val="1"/>
    <c:dispBlanksAs val="gap"/>
    <c:showDLblsOverMax val="0"/>
  </c:chart>
  <c:spPr>
    <a:solidFill>
      <a:sysClr val="window" lastClr="FFFFFF"/>
    </a:solidFill>
    <a:ln>
      <a:solidFill>
        <a:schemeClr val="bg1"/>
      </a:solidFill>
    </a:ln>
  </c:spPr>
  <c:txPr>
    <a:bodyPr/>
    <a:lstStyle/>
    <a:p>
      <a:pPr>
        <a:defRPr sz="800">
          <a:solidFill>
            <a:sysClr val="windowText" lastClr="000000"/>
          </a:solidFill>
          <a:latin typeface="Sylfaen" panose="010A05020503060303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538C-4EB3-BFBB-84CBF5661119}"/>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538C-4EB3-BFBB-84CBF5661119}"/>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538C-4EB3-BFBB-84CBF5661119}"/>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538C-4EB3-BFBB-84CBF5661119}"/>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538C-4EB3-BFBB-84CBF5661119}"/>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538C-4EB3-BFBB-84CBF5661119}"/>
              </c:ext>
            </c:extLst>
          </c:dPt>
          <c:dLbls>
            <c:dLbl>
              <c:idx val="0"/>
              <c:layout>
                <c:manualLayout>
                  <c:x val="0.17264795971484775"/>
                  <c:y val="-9.46692008326545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38C-4EB3-BFBB-84CBF5661119}"/>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38C-4EB3-BFBB-84CBF5661119}"/>
                </c:ext>
              </c:extLst>
            </c:dLbl>
            <c:dLbl>
              <c:idx val="2"/>
              <c:layout>
                <c:manualLayout>
                  <c:x val="-2.86236876640419E-2"/>
                  <c:y val="4.80901439044258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38C-4EB3-BFBB-84CBF5661119}"/>
                </c:ext>
              </c:extLst>
            </c:dLbl>
            <c:dLbl>
              <c:idx val="3"/>
              <c:layout>
                <c:manualLayout>
                  <c:x val="-0.11003723291946257"/>
                  <c:y val="2.45066225360572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38C-4EB3-BFBB-84CBF5661119}"/>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3768032.5627299999</c:v>
                </c:pt>
                <c:pt idx="1">
                  <c:v>583261.61462999997</c:v>
                </c:pt>
                <c:pt idx="2">
                  <c:v>25448.525739999997</c:v>
                </c:pt>
                <c:pt idx="3">
                  <c:v>282364.61388999998</c:v>
                </c:pt>
              </c:numCache>
            </c:numRef>
          </c:val>
          <c:extLst>
            <c:ext xmlns:c16="http://schemas.microsoft.com/office/drawing/2014/chart" uri="{C3380CC4-5D6E-409C-BE32-E72D297353CC}">
              <c16:uniqueId val="{0000000A-538C-4EB3-BFBB-84CBF5661119}"/>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03C9-440B-9B38-2B2FD0A8091C}"/>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03C9-440B-9B38-2B2FD0A8091C}"/>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03C9-440B-9B38-2B2FD0A8091C}"/>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03C9-440B-9B38-2B2FD0A8091C}"/>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03C9-440B-9B38-2B2FD0A8091C}"/>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03C9-440B-9B38-2B2FD0A8091C}"/>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03C9-440B-9B38-2B2FD0A8091C}"/>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03C9-440B-9B38-2B2FD0A8091C}"/>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03C9-440B-9B38-2B2FD0A8091C}"/>
              </c:ext>
            </c:extLst>
          </c:dPt>
          <c:dLbls>
            <c:dLbl>
              <c:idx val="0"/>
              <c:layout>
                <c:manualLayout>
                  <c:x val="0.11023622047244076"/>
                  <c:y val="-3.5834578847255813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5778477690288709"/>
                      <c:h val="0.2982040397124272"/>
                    </c:manualLayout>
                  </c15:layout>
                </c:ext>
                <c:ext xmlns:c16="http://schemas.microsoft.com/office/drawing/2014/chart" uri="{C3380CC4-5D6E-409C-BE32-E72D297353CC}">
                  <c16:uniqueId val="{00000003-03C9-440B-9B38-2B2FD0A8091C}"/>
                </c:ext>
              </c:extLst>
            </c:dLbl>
            <c:dLbl>
              <c:idx val="1"/>
              <c:layout>
                <c:manualLayout>
                  <c:x val="9.6137392274784475E-2"/>
                  <c:y val="7.77848540991199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3C9-440B-9B38-2B2FD0A8091C}"/>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3C9-440B-9B38-2B2FD0A8091C}"/>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3C9-440B-9B38-2B2FD0A8091C}"/>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3C9-440B-9B38-2B2FD0A8091C}"/>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3C9-440B-9B38-2B2FD0A8091C}"/>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3C9-440B-9B38-2B2FD0A8091C}"/>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509281.88451999996</c:v>
                </c:pt>
                <c:pt idx="1">
                  <c:v>428280.71380000003</c:v>
                </c:pt>
                <c:pt idx="2">
                  <c:v>307248.77513000002</c:v>
                </c:pt>
                <c:pt idx="3">
                  <c:v>223946.54196</c:v>
                </c:pt>
                <c:pt idx="4">
                  <c:v>212509.14953999998</c:v>
                </c:pt>
                <c:pt idx="5">
                  <c:v>1581382.0312699999</c:v>
                </c:pt>
                <c:pt idx="6">
                  <c:v>505383.46651</c:v>
                </c:pt>
              </c:numCache>
            </c:numRef>
          </c:val>
          <c:extLst>
            <c:ext xmlns:c16="http://schemas.microsoft.com/office/drawing/2014/chart" uri="{C3380CC4-5D6E-409C-BE32-E72D297353CC}">
              <c16:uniqueId val="{00000010-03C9-440B-9B38-2B2FD0A8091C}"/>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03C9-440B-9B38-2B2FD0A8091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03C9-440B-9B38-2B2FD0A8091C}"/>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03C9-440B-9B38-2B2FD0A8091C}"/>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03C9-440B-9B38-2B2FD0A8091C}"/>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03C9-440B-9B38-2B2FD0A8091C}"/>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03C9-440B-9B38-2B2FD0A8091C}"/>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0.13515856777814497</c:v>
                </c:pt>
                <c:pt idx="1">
                  <c:v>0.11366162756558128</c:v>
                </c:pt>
                <c:pt idx="2">
                  <c:v>8.1540902318368871E-2</c:v>
                </c:pt>
                <c:pt idx="3">
                  <c:v>5.9433282019661512E-2</c:v>
                </c:pt>
                <c:pt idx="4">
                  <c:v>5.6397906865760655E-2</c:v>
                </c:pt>
                <c:pt idx="5">
                  <c:v>0.41968374873179526</c:v>
                </c:pt>
                <c:pt idx="6">
                  <c:v>0.13412396472068744</c:v>
                </c:pt>
              </c:numCache>
            </c:numRef>
          </c:val>
          <c:extLst>
            <c:ext xmlns:c16="http://schemas.microsoft.com/office/drawing/2014/chart" uri="{C3380CC4-5D6E-409C-BE32-E72D297353CC}">
              <c16:uniqueId val="{0000001D-03C9-440B-9B38-2B2FD0A8091C}"/>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12D0D-51BE-4560-99F1-B7C9870E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5666</Words>
  <Characters>32300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Ekaterine Guntsadze</dc:creator>
  <cp:lastModifiedBy>Inga Gurgenidze</cp:lastModifiedBy>
  <cp:revision>6</cp:revision>
  <cp:lastPrinted>2023-04-28T11:35:00Z</cp:lastPrinted>
  <dcterms:created xsi:type="dcterms:W3CDTF">2023-04-28T11:05:00Z</dcterms:created>
  <dcterms:modified xsi:type="dcterms:W3CDTF">2023-04-28T12:11:00Z</dcterms:modified>
</cp:coreProperties>
</file>